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EC7AF" w14:textId="4AA000C2" w:rsidR="00A567EE" w:rsidRDefault="00B62528" w:rsidP="00A567EE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FD4229A" wp14:editId="4BD44880">
            <wp:simplePos x="0" y="0"/>
            <wp:positionH relativeFrom="margin">
              <wp:posOffset>3980180</wp:posOffset>
            </wp:positionH>
            <wp:positionV relativeFrom="paragraph">
              <wp:posOffset>-234950</wp:posOffset>
            </wp:positionV>
            <wp:extent cx="834390" cy="827405"/>
            <wp:effectExtent l="0" t="0" r="3810" b="0"/>
            <wp:wrapNone/>
            <wp:docPr id="13" name="Image 2" descr="logo france re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rance rel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3" t="11250" r="23834" b="11500"/>
                    <a:stretch/>
                  </pic:blipFill>
                  <pic:spPr bwMode="auto">
                    <a:xfrm>
                      <a:off x="0" y="0"/>
                      <a:ext cx="8343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0D0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6144FEC" wp14:editId="5778AEBC">
            <wp:simplePos x="0" y="0"/>
            <wp:positionH relativeFrom="margin">
              <wp:posOffset>2521585</wp:posOffset>
            </wp:positionH>
            <wp:positionV relativeFrom="paragraph">
              <wp:posOffset>-189230</wp:posOffset>
            </wp:positionV>
            <wp:extent cx="1397000" cy="731520"/>
            <wp:effectExtent l="0" t="0" r="0" b="5080"/>
            <wp:wrapNone/>
            <wp:docPr id="14" name="Image 14" descr="https://draaf.occitanie.agriculture.gouv.fr/IMG/arton5525.png?1607075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aaf.occitanie.agriculture.gouv.fr/IMG/arton5525.png?16070758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0D0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A4F2CFA" wp14:editId="69254FF1">
            <wp:simplePos x="0" y="0"/>
            <wp:positionH relativeFrom="margin">
              <wp:posOffset>1542415</wp:posOffset>
            </wp:positionH>
            <wp:positionV relativeFrom="paragraph">
              <wp:posOffset>-290195</wp:posOffset>
            </wp:positionV>
            <wp:extent cx="979805" cy="971550"/>
            <wp:effectExtent l="0" t="0" r="0" b="635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34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58DCE94" wp14:editId="0693A4C8">
            <wp:simplePos x="0" y="0"/>
            <wp:positionH relativeFrom="margin">
              <wp:posOffset>4921885</wp:posOffset>
            </wp:positionH>
            <wp:positionV relativeFrom="paragraph">
              <wp:posOffset>-276225</wp:posOffset>
            </wp:positionV>
            <wp:extent cx="838835" cy="876300"/>
            <wp:effectExtent l="0" t="0" r="0" b="0"/>
            <wp:wrapNone/>
            <wp:docPr id="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34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16F8FE5" wp14:editId="668E9269">
            <wp:simplePos x="0" y="0"/>
            <wp:positionH relativeFrom="margin">
              <wp:posOffset>-1270</wp:posOffset>
            </wp:positionH>
            <wp:positionV relativeFrom="paragraph">
              <wp:posOffset>-269404</wp:posOffset>
            </wp:positionV>
            <wp:extent cx="1600200" cy="962025"/>
            <wp:effectExtent l="0" t="0" r="0" b="3175"/>
            <wp:wrapNone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F76FD" w14:textId="77777777" w:rsidR="00A567EE" w:rsidRDefault="00A567EE" w:rsidP="00A567EE"/>
    <w:p w14:paraId="16B2A58D" w14:textId="77777777" w:rsidR="00B62528" w:rsidRDefault="00B62528" w:rsidP="000F51B3">
      <w:pPr>
        <w:jc w:val="center"/>
        <w:rPr>
          <w:b/>
          <w:bCs/>
          <w:i/>
          <w:sz w:val="28"/>
          <w:szCs w:val="28"/>
        </w:rPr>
      </w:pPr>
    </w:p>
    <w:p w14:paraId="6CBC5E3E" w14:textId="6BB8416B" w:rsidR="007E35D9" w:rsidRPr="00B62528" w:rsidRDefault="007E35D9" w:rsidP="000F51B3">
      <w:pPr>
        <w:jc w:val="center"/>
        <w:rPr>
          <w:b/>
          <w:bCs/>
          <w:i/>
          <w:sz w:val="28"/>
          <w:szCs w:val="28"/>
        </w:rPr>
      </w:pPr>
      <w:r w:rsidRPr="00B62528">
        <w:rPr>
          <w:b/>
          <w:bCs/>
          <w:i/>
          <w:sz w:val="28"/>
          <w:szCs w:val="28"/>
        </w:rPr>
        <w:t>Projet alimentaire territorial Nîmes Métropole - Plan d’action</w:t>
      </w:r>
    </w:p>
    <w:p w14:paraId="11ADEE74" w14:textId="0820C1D2" w:rsidR="00855D31" w:rsidRPr="00B62528" w:rsidRDefault="00B62528" w:rsidP="00B62528">
      <w:pPr>
        <w:pStyle w:val="Titre1"/>
      </w:pPr>
      <w:r w:rsidRPr="00B62528">
        <w:rPr>
          <w:i/>
        </w:rPr>
        <w:t xml:space="preserve">I- </w:t>
      </w:r>
      <w:r w:rsidR="00255A8E" w:rsidRPr="00B62528">
        <w:rPr>
          <w:i/>
        </w:rPr>
        <w:t>Inten</w:t>
      </w:r>
      <w:r w:rsidR="00855D31" w:rsidRPr="00B62528">
        <w:rPr>
          <w:i/>
        </w:rPr>
        <w:t>tion 1 PAT</w:t>
      </w:r>
      <w:r>
        <w:rPr>
          <w:i/>
        </w:rPr>
        <w:t xml:space="preserve"> NM</w:t>
      </w:r>
      <w:r w:rsidR="00325975" w:rsidRPr="00B62528">
        <w:rPr>
          <w:i/>
        </w:rPr>
        <w:t xml:space="preserve"> </w:t>
      </w:r>
      <w:r w:rsidR="00855D31" w:rsidRPr="00B62528">
        <w:rPr>
          <w:i/>
        </w:rPr>
        <w:t>:</w:t>
      </w:r>
      <w:r w:rsidR="00855D31" w:rsidRPr="00B62528">
        <w:t xml:space="preserve"> Renouveler les générations d’agriculteurs, en priorisant ceux qui préservent les ressources naturelles et s’implantent sur les marchés locaux</w:t>
      </w:r>
    </w:p>
    <w:p w14:paraId="7FF630BF" w14:textId="77777777" w:rsidR="000F51B3" w:rsidRPr="000F51B3" w:rsidRDefault="000F51B3" w:rsidP="000F51B3"/>
    <w:p w14:paraId="58A19342" w14:textId="77777777" w:rsidR="00855D31" w:rsidRPr="00325975" w:rsidRDefault="00855D31" w:rsidP="00855D31">
      <w:pPr>
        <w:rPr>
          <w:color w:val="000000" w:themeColor="text1"/>
        </w:rPr>
      </w:pPr>
      <w:r w:rsidRPr="007E35D9">
        <w:rPr>
          <w:i/>
          <w:color w:val="000000" w:themeColor="text1"/>
        </w:rPr>
        <w:t>Publics ciblés </w:t>
      </w:r>
      <w:r w:rsidRPr="00325975">
        <w:rPr>
          <w:i/>
          <w:color w:val="000000" w:themeColor="text1"/>
        </w:rPr>
        <w:t>:</w:t>
      </w:r>
      <w:r w:rsidRPr="00325975">
        <w:rPr>
          <w:color w:val="000000" w:themeColor="text1"/>
        </w:rPr>
        <w:t xml:space="preserve"> Agriculteurs en installation (reprise familiale ; hors cadre familial), « nomades » (éleveurs, céréaliers, etc.) ou « sédentaires » (ma</w:t>
      </w:r>
      <w:r w:rsidR="00255A8E" w:rsidRPr="00325975">
        <w:rPr>
          <w:color w:val="000000" w:themeColor="text1"/>
        </w:rPr>
        <w:t>raîchers ; viticulteurs ; etc.) ; agriculteurs cédants</w:t>
      </w:r>
    </w:p>
    <w:p w14:paraId="151AFDA0" w14:textId="77777777" w:rsidR="00325975" w:rsidRPr="00325975" w:rsidRDefault="00DB32BA" w:rsidP="00325975">
      <w:pPr>
        <w:pBdr>
          <w:bottom w:val="single" w:sz="12" w:space="1" w:color="auto"/>
        </w:pBdr>
        <w:rPr>
          <w:color w:val="000000" w:themeColor="text1"/>
        </w:rPr>
      </w:pPr>
      <w:r w:rsidRPr="00325975">
        <w:rPr>
          <w:i/>
          <w:color w:val="000000" w:themeColor="text1"/>
        </w:rPr>
        <w:t xml:space="preserve">Partenaires clés : </w:t>
      </w:r>
      <w:r w:rsidR="00547FF0" w:rsidRPr="00325975">
        <w:rPr>
          <w:color w:val="000000" w:themeColor="text1"/>
        </w:rPr>
        <w:t xml:space="preserve">Département Gard ; </w:t>
      </w:r>
      <w:r w:rsidRPr="00325975">
        <w:rPr>
          <w:color w:val="000000" w:themeColor="text1"/>
        </w:rPr>
        <w:t>SCoT Sud Gard ; Communes de NM ; SAFER ; Terre de Liens ; Chambre Agriculture</w:t>
      </w:r>
      <w:r w:rsidR="00A567EE" w:rsidRPr="00325975">
        <w:rPr>
          <w:color w:val="000000" w:themeColor="text1"/>
        </w:rPr>
        <w:t xml:space="preserve"> du Gard</w:t>
      </w:r>
      <w:r w:rsidRPr="00325975">
        <w:rPr>
          <w:color w:val="000000" w:themeColor="text1"/>
        </w:rPr>
        <w:t> ; ADDEAR</w:t>
      </w:r>
      <w:r w:rsidR="00A567EE" w:rsidRPr="00325975">
        <w:rPr>
          <w:color w:val="000000" w:themeColor="text1"/>
        </w:rPr>
        <w:t>G</w:t>
      </w:r>
      <w:r w:rsidRPr="00325975">
        <w:rPr>
          <w:color w:val="000000" w:themeColor="text1"/>
        </w:rPr>
        <w:t xml:space="preserve"> ; </w:t>
      </w:r>
      <w:r w:rsidR="00A567EE" w:rsidRPr="00325975">
        <w:rPr>
          <w:color w:val="000000" w:themeColor="text1"/>
        </w:rPr>
        <w:t xml:space="preserve">FD </w:t>
      </w:r>
      <w:r w:rsidR="001944A3" w:rsidRPr="00325975">
        <w:rPr>
          <w:color w:val="000000" w:themeColor="text1"/>
        </w:rPr>
        <w:t>CIVAM</w:t>
      </w:r>
      <w:r w:rsidR="00A567EE" w:rsidRPr="00325975">
        <w:rPr>
          <w:color w:val="000000" w:themeColor="text1"/>
        </w:rPr>
        <w:t xml:space="preserve"> 30</w:t>
      </w:r>
      <w:r w:rsidR="001944A3" w:rsidRPr="00325975">
        <w:rPr>
          <w:color w:val="000000" w:themeColor="text1"/>
        </w:rPr>
        <w:t> ; AGROOF ;</w:t>
      </w:r>
      <w:r w:rsidRPr="00325975">
        <w:rPr>
          <w:color w:val="000000" w:themeColor="text1"/>
        </w:rPr>
        <w:t xml:space="preserve"> CEN </w:t>
      </w:r>
      <w:r w:rsidR="00A567EE" w:rsidRPr="00325975">
        <w:rPr>
          <w:color w:val="000000" w:themeColor="text1"/>
        </w:rPr>
        <w:t>Occitanie</w:t>
      </w:r>
    </w:p>
    <w:p w14:paraId="2ADC4698" w14:textId="77777777" w:rsidR="00325975" w:rsidRDefault="00325975" w:rsidP="00325975">
      <w:pPr>
        <w:pBdr>
          <w:bottom w:val="single" w:sz="12" w:space="1" w:color="auto"/>
        </w:pBdr>
        <w:rPr>
          <w:color w:val="000000" w:themeColor="text1"/>
        </w:rPr>
      </w:pPr>
    </w:p>
    <w:p w14:paraId="2CA2B597" w14:textId="478094E1" w:rsidR="008759B3" w:rsidRPr="007E35D9" w:rsidRDefault="00670460" w:rsidP="00325975">
      <w:pPr>
        <w:pBdr>
          <w:bottom w:val="single" w:sz="12" w:space="1" w:color="auto"/>
        </w:pBdr>
        <w:rPr>
          <w:color w:val="000000" w:themeColor="text1"/>
        </w:rPr>
      </w:pPr>
      <w:r w:rsidRPr="007E35D9">
        <w:rPr>
          <w:i/>
          <w:color w:val="000000" w:themeColor="text1"/>
        </w:rPr>
        <w:t xml:space="preserve">Indicateurs : </w:t>
      </w:r>
      <w:r w:rsidRPr="007E35D9">
        <w:rPr>
          <w:color w:val="000000" w:themeColor="text1"/>
        </w:rPr>
        <w:t xml:space="preserve">Nb installations agricoles sur le territoire </w:t>
      </w:r>
      <w:r w:rsidR="004D7517" w:rsidRPr="007E35D9">
        <w:rPr>
          <w:color w:val="000000" w:themeColor="text1"/>
        </w:rPr>
        <w:t>+ pérennité et viabilité à 5 ans</w:t>
      </w:r>
      <w:r w:rsidR="000B2E1A" w:rsidRPr="007E35D9">
        <w:rPr>
          <w:color w:val="000000" w:themeColor="text1"/>
        </w:rPr>
        <w:t xml:space="preserve"> </w:t>
      </w:r>
      <w:r w:rsidR="007E35D9">
        <w:rPr>
          <w:color w:val="000000" w:themeColor="text1"/>
        </w:rPr>
        <w:t>(</w:t>
      </w:r>
      <w:r w:rsidR="004D7517" w:rsidRPr="007E35D9">
        <w:rPr>
          <w:color w:val="000000" w:themeColor="text1"/>
        </w:rPr>
        <w:t>Nb de transmission / an</w:t>
      </w:r>
      <w:r w:rsidR="000B2E1A" w:rsidRPr="007E35D9">
        <w:rPr>
          <w:color w:val="000000" w:themeColor="text1"/>
        </w:rPr>
        <w:t xml:space="preserve">. </w:t>
      </w:r>
      <w:r w:rsidR="008759B3" w:rsidRPr="007E35D9">
        <w:rPr>
          <w:color w:val="000000" w:themeColor="text1"/>
        </w:rPr>
        <w:t>Nb de projet</w:t>
      </w:r>
      <w:r w:rsidR="0053196F" w:rsidRPr="007E35D9">
        <w:rPr>
          <w:color w:val="000000" w:themeColor="text1"/>
        </w:rPr>
        <w:t>s</w:t>
      </w:r>
      <w:r w:rsidR="008759B3" w:rsidRPr="007E35D9">
        <w:rPr>
          <w:color w:val="000000" w:themeColor="text1"/>
        </w:rPr>
        <w:t xml:space="preserve"> évalué</w:t>
      </w:r>
      <w:r w:rsidR="0053196F" w:rsidRPr="007E35D9">
        <w:rPr>
          <w:color w:val="000000" w:themeColor="text1"/>
        </w:rPr>
        <w:t>s</w:t>
      </w:r>
      <w:r w:rsidR="000B2E1A" w:rsidRPr="007E35D9">
        <w:rPr>
          <w:color w:val="000000" w:themeColor="text1"/>
        </w:rPr>
        <w:t xml:space="preserve"> comme « solides » /</w:t>
      </w:r>
      <w:r w:rsidR="008759B3" w:rsidRPr="007E35D9">
        <w:rPr>
          <w:color w:val="000000" w:themeColor="text1"/>
        </w:rPr>
        <w:t xml:space="preserve"> « solides » mais par</w:t>
      </w:r>
      <w:r w:rsidR="000B2E1A" w:rsidRPr="007E35D9">
        <w:rPr>
          <w:color w:val="000000" w:themeColor="text1"/>
        </w:rPr>
        <w:t>tis ailleurs /</w:t>
      </w:r>
      <w:r w:rsidR="000E3EEF" w:rsidRPr="007E35D9">
        <w:rPr>
          <w:color w:val="000000" w:themeColor="text1"/>
        </w:rPr>
        <w:t xml:space="preserve"> nb de projets acco</w:t>
      </w:r>
      <w:r w:rsidR="008759B3" w:rsidRPr="007E35D9">
        <w:rPr>
          <w:color w:val="000000" w:themeColor="text1"/>
        </w:rPr>
        <w:t>mpagnés.</w:t>
      </w:r>
      <w:r w:rsidR="007E35D9">
        <w:rPr>
          <w:color w:val="000000" w:themeColor="text1"/>
        </w:rPr>
        <w:t>)</w:t>
      </w:r>
    </w:p>
    <w:p w14:paraId="3E6B47F2" w14:textId="77777777" w:rsidR="007E35D9" w:rsidRDefault="007E35D9" w:rsidP="00855D31">
      <w:pPr>
        <w:rPr>
          <w:color w:val="000000" w:themeColor="text1"/>
        </w:rPr>
      </w:pPr>
    </w:p>
    <w:p w14:paraId="306AD635" w14:textId="5F8CFA4D" w:rsidR="00325975" w:rsidRPr="007E35D9" w:rsidRDefault="00325975" w:rsidP="00855D31">
      <w:pPr>
        <w:rPr>
          <w:color w:val="000000" w:themeColor="text1"/>
        </w:rPr>
        <w:sectPr w:rsidR="00325975" w:rsidRPr="007E35D9" w:rsidSect="00B62528"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854985" w14:textId="4BFC7D97" w:rsidR="00855D31" w:rsidRPr="007E35D9" w:rsidRDefault="00855D31" w:rsidP="00855D31">
      <w:pPr>
        <w:rPr>
          <w:i/>
          <w:color w:val="000000" w:themeColor="text1"/>
        </w:rPr>
      </w:pPr>
      <w:r w:rsidRPr="007E35D9">
        <w:rPr>
          <w:i/>
          <w:color w:val="000000" w:themeColor="text1"/>
        </w:rPr>
        <w:t xml:space="preserve">Obstacles : </w:t>
      </w:r>
    </w:p>
    <w:p w14:paraId="5A62722B" w14:textId="296A0293" w:rsidR="00855D31" w:rsidRDefault="00855D31" w:rsidP="007E35D9">
      <w:pPr>
        <w:pStyle w:val="Paragraphedeliste"/>
        <w:numPr>
          <w:ilvl w:val="0"/>
          <w:numId w:val="2"/>
        </w:numPr>
        <w:ind w:left="142" w:hanging="142"/>
        <w:jc w:val="both"/>
        <w:rPr>
          <w:color w:val="000000" w:themeColor="text1"/>
        </w:rPr>
      </w:pPr>
      <w:r w:rsidRPr="007E35D9">
        <w:rPr>
          <w:color w:val="000000" w:themeColor="text1"/>
        </w:rPr>
        <w:t>A Nîmes Métropole comme ailleurs autour de la Méditerranée : évènements climatiques imprévisibles, violents… (gels ; grêles ; stress hydriques dont sécheresses)</w:t>
      </w:r>
    </w:p>
    <w:p w14:paraId="62F195EB" w14:textId="77777777" w:rsidR="007E35D9" w:rsidRPr="007E35D9" w:rsidRDefault="007E35D9" w:rsidP="007E35D9">
      <w:pPr>
        <w:pStyle w:val="Paragraphedeliste"/>
        <w:ind w:left="142"/>
        <w:jc w:val="both"/>
        <w:rPr>
          <w:color w:val="000000" w:themeColor="text1"/>
        </w:rPr>
      </w:pPr>
    </w:p>
    <w:p w14:paraId="0DC2C965" w14:textId="77777777" w:rsidR="00855D31" w:rsidRPr="007E35D9" w:rsidRDefault="00855D31" w:rsidP="007E35D9">
      <w:pPr>
        <w:pStyle w:val="Paragraphedeliste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7E35D9">
        <w:rPr>
          <w:color w:val="000000" w:themeColor="text1"/>
        </w:rPr>
        <w:t>Forte pression foncière, particulièrement sur les Costières (grandes infrastructure</w:t>
      </w:r>
      <w:r w:rsidR="00670460" w:rsidRPr="007E35D9">
        <w:rPr>
          <w:color w:val="000000" w:themeColor="text1"/>
        </w:rPr>
        <w:t xml:space="preserve">s ; extensions urbaines ; </w:t>
      </w:r>
      <w:r w:rsidR="00A567EE" w:rsidRPr="007E35D9">
        <w:rPr>
          <w:color w:val="000000" w:themeColor="text1"/>
        </w:rPr>
        <w:t xml:space="preserve">projets d’aménagement ; </w:t>
      </w:r>
      <w:r w:rsidR="00670460" w:rsidRPr="007E35D9">
        <w:rPr>
          <w:color w:val="000000" w:themeColor="text1"/>
        </w:rPr>
        <w:t>etc.)</w:t>
      </w:r>
    </w:p>
    <w:p w14:paraId="04B4DF24" w14:textId="7426BD14" w:rsidR="00670460" w:rsidRPr="007E35D9" w:rsidRDefault="00670460" w:rsidP="007E35D9">
      <w:pPr>
        <w:pStyle w:val="Paragraphedeliste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7E35D9">
        <w:rPr>
          <w:color w:val="000000" w:themeColor="text1"/>
        </w:rPr>
        <w:t>Paradoxe des règles d’urbanisme (</w:t>
      </w:r>
      <w:r w:rsidR="008759B3" w:rsidRPr="007E35D9">
        <w:rPr>
          <w:color w:val="000000" w:themeColor="text1"/>
        </w:rPr>
        <w:t xml:space="preserve">Ex : St-Dionisy : </w:t>
      </w:r>
      <w:r w:rsidRPr="007E35D9">
        <w:rPr>
          <w:color w:val="000000" w:themeColor="text1"/>
        </w:rPr>
        <w:t>maisons en inondable ; pas de possibilités de serres /abris)</w:t>
      </w:r>
    </w:p>
    <w:p w14:paraId="29E12B71" w14:textId="0C6D4E82" w:rsidR="00855D31" w:rsidRPr="007E35D9" w:rsidRDefault="00855D31" w:rsidP="007E35D9">
      <w:pPr>
        <w:pStyle w:val="Paragraphedeliste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7E35D9">
        <w:rPr>
          <w:color w:val="000000" w:themeColor="text1"/>
        </w:rPr>
        <w:t>Manque de terres disponibles pour des installations agricoles</w:t>
      </w:r>
      <w:r w:rsidR="008759B3" w:rsidRPr="007E35D9">
        <w:rPr>
          <w:color w:val="000000" w:themeColor="text1"/>
        </w:rPr>
        <w:t xml:space="preserve"> ou</w:t>
      </w:r>
      <w:r w:rsidR="007E35D9">
        <w:rPr>
          <w:color w:val="000000" w:themeColor="text1"/>
        </w:rPr>
        <w:t xml:space="preserve"> difficulté d’accès aux terres</w:t>
      </w:r>
      <w:r w:rsidR="008759B3" w:rsidRPr="007E35D9">
        <w:rPr>
          <w:color w:val="000000" w:themeColor="text1"/>
        </w:rPr>
        <w:t xml:space="preserve"> (prix)</w:t>
      </w:r>
      <w:r w:rsidRPr="007E35D9">
        <w:rPr>
          <w:color w:val="000000" w:themeColor="text1"/>
        </w:rPr>
        <w:t xml:space="preserve"> : pression foncière due aux aménagements (grandes infrastructures ; zones urbanisées ; etc.) ; limitations environnementales (zones inondables, etc.) et concurrence entre </w:t>
      </w:r>
      <w:r w:rsidR="0080282B" w:rsidRPr="007E35D9">
        <w:rPr>
          <w:color w:val="000000" w:themeColor="text1"/>
        </w:rPr>
        <w:t xml:space="preserve">certaines </w:t>
      </w:r>
      <w:r w:rsidRPr="007E35D9">
        <w:rPr>
          <w:color w:val="000000" w:themeColor="text1"/>
        </w:rPr>
        <w:t xml:space="preserve">MCE et </w:t>
      </w:r>
      <w:r w:rsidR="0080282B" w:rsidRPr="007E35D9">
        <w:rPr>
          <w:color w:val="000000" w:themeColor="text1"/>
        </w:rPr>
        <w:t>certaines productions</w:t>
      </w:r>
      <w:r w:rsidRPr="007E35D9">
        <w:rPr>
          <w:color w:val="000000" w:themeColor="text1"/>
        </w:rPr>
        <w:t xml:space="preserve"> agricoles</w:t>
      </w:r>
    </w:p>
    <w:p w14:paraId="3E4C4CD7" w14:textId="38981135" w:rsidR="00670460" w:rsidRPr="007E35D9" w:rsidRDefault="00670460" w:rsidP="007E35D9">
      <w:pPr>
        <w:pStyle w:val="Paragraphedeliste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7E35D9">
        <w:rPr>
          <w:color w:val="000000" w:themeColor="text1"/>
        </w:rPr>
        <w:t>Blocage de foncier agricole (refus de vente faute de retraites suffisantes des cédants</w:t>
      </w:r>
      <w:r w:rsidR="004D7517" w:rsidRPr="007E35D9">
        <w:rPr>
          <w:color w:val="000000" w:themeColor="text1"/>
        </w:rPr>
        <w:t xml:space="preserve"> / spéculation par des propriétaires non-exploitants</w:t>
      </w:r>
      <w:r w:rsidR="008759B3" w:rsidRPr="007E35D9">
        <w:rPr>
          <w:color w:val="000000" w:themeColor="text1"/>
        </w:rPr>
        <w:t xml:space="preserve"> et exploitants / prix des terres</w:t>
      </w:r>
      <w:r w:rsidRPr="007E35D9">
        <w:rPr>
          <w:color w:val="000000" w:themeColor="text1"/>
        </w:rPr>
        <w:t>)</w:t>
      </w:r>
    </w:p>
    <w:p w14:paraId="102CB631" w14:textId="77777777" w:rsidR="00255A8E" w:rsidRDefault="00255A8E" w:rsidP="007E35D9">
      <w:pPr>
        <w:pStyle w:val="Paragraphedeliste"/>
        <w:numPr>
          <w:ilvl w:val="0"/>
          <w:numId w:val="2"/>
        </w:numPr>
        <w:ind w:left="284" w:hanging="284"/>
        <w:jc w:val="both"/>
      </w:pPr>
      <w:r w:rsidRPr="00855D31">
        <w:t>Inadéquation entre structures foncières des exploitations agricoles en cessation (surdimensionnées) et projets agricoles nouveaux</w:t>
      </w:r>
    </w:p>
    <w:p w14:paraId="692449DA" w14:textId="5919D8DA" w:rsidR="00255A8E" w:rsidRPr="00855D31" w:rsidRDefault="00855D31" w:rsidP="007E35D9">
      <w:pPr>
        <w:pStyle w:val="Paragraphedeliste"/>
        <w:numPr>
          <w:ilvl w:val="0"/>
          <w:numId w:val="2"/>
        </w:numPr>
        <w:ind w:left="284" w:hanging="142"/>
        <w:jc w:val="both"/>
      </w:pPr>
      <w:r w:rsidRPr="00855D31">
        <w:t>Difficulté</w:t>
      </w:r>
      <w:r w:rsidR="00744B5C">
        <w:t>s</w:t>
      </w:r>
      <w:r w:rsidRPr="00855D31">
        <w:t xml:space="preserve"> d’installation d’agriculteurs par manque de possibilités de logements sur place (restrictions de constructions sur les zones A et N) </w:t>
      </w:r>
    </w:p>
    <w:p w14:paraId="303227A2" w14:textId="77777777" w:rsidR="00855D31" w:rsidRDefault="00855D31" w:rsidP="007E35D9">
      <w:pPr>
        <w:pStyle w:val="Paragraphedeliste"/>
        <w:numPr>
          <w:ilvl w:val="0"/>
          <w:numId w:val="2"/>
        </w:numPr>
        <w:ind w:left="284" w:hanging="142"/>
        <w:jc w:val="both"/>
      </w:pPr>
      <w:r w:rsidRPr="00855D31">
        <w:t xml:space="preserve">Difficultés d’accès à l’eau agricole hors zones desservies par BRL </w:t>
      </w:r>
    </w:p>
    <w:p w14:paraId="5B3FCD0C" w14:textId="4FA10FEA" w:rsidR="004D7517" w:rsidRPr="007E35D9" w:rsidRDefault="004D7517" w:rsidP="007E35D9">
      <w:pPr>
        <w:pStyle w:val="Paragraphedeliste"/>
        <w:numPr>
          <w:ilvl w:val="0"/>
          <w:numId w:val="2"/>
        </w:numPr>
        <w:ind w:left="284" w:hanging="142"/>
        <w:jc w:val="both"/>
        <w:rPr>
          <w:color w:val="000000" w:themeColor="text1"/>
        </w:rPr>
      </w:pPr>
      <w:r w:rsidRPr="007E35D9">
        <w:rPr>
          <w:color w:val="000000" w:themeColor="text1"/>
        </w:rPr>
        <w:t>Difficulté</w:t>
      </w:r>
      <w:r w:rsidR="00744B5C">
        <w:rPr>
          <w:color w:val="000000" w:themeColor="text1"/>
        </w:rPr>
        <w:t>s</w:t>
      </w:r>
      <w:r w:rsidRPr="007E35D9">
        <w:rPr>
          <w:color w:val="000000" w:themeColor="text1"/>
        </w:rPr>
        <w:t xml:space="preserve"> de compréhension entre le monde des repreneurs (fermiers et acquéreurs) et celui des cédants, manque de confiance</w:t>
      </w:r>
    </w:p>
    <w:p w14:paraId="5307FCFC" w14:textId="404F9D08" w:rsidR="004D7517" w:rsidRDefault="004D7517" w:rsidP="007E35D9">
      <w:pPr>
        <w:pStyle w:val="Paragraphedeliste"/>
        <w:numPr>
          <w:ilvl w:val="0"/>
          <w:numId w:val="2"/>
        </w:numPr>
        <w:ind w:left="284" w:hanging="142"/>
        <w:jc w:val="both"/>
        <w:rPr>
          <w:color w:val="000000" w:themeColor="text1"/>
        </w:rPr>
      </w:pPr>
      <w:r w:rsidRPr="007E35D9">
        <w:rPr>
          <w:color w:val="000000" w:themeColor="text1"/>
        </w:rPr>
        <w:t xml:space="preserve">Méconnaissance des dispositifs </w:t>
      </w:r>
      <w:r w:rsidR="007E35D9">
        <w:rPr>
          <w:color w:val="000000" w:themeColor="text1"/>
        </w:rPr>
        <w:t xml:space="preserve">d’accès au foncier agricole </w:t>
      </w:r>
      <w:r w:rsidRPr="007E35D9">
        <w:rPr>
          <w:color w:val="000000" w:themeColor="text1"/>
        </w:rPr>
        <w:t>par les agriculteurs en installation et les cédants</w:t>
      </w:r>
    </w:p>
    <w:p w14:paraId="49480795" w14:textId="6A71A03C" w:rsidR="007E35D9" w:rsidRPr="007E35D9" w:rsidRDefault="007E35D9" w:rsidP="007E35D9">
      <w:pPr>
        <w:pStyle w:val="Paragraphedeliste"/>
        <w:numPr>
          <w:ilvl w:val="0"/>
          <w:numId w:val="2"/>
        </w:numPr>
        <w:ind w:left="284" w:hanging="142"/>
        <w:rPr>
          <w:color w:val="000000" w:themeColor="text1"/>
        </w:rPr>
      </w:pPr>
      <w:r w:rsidRPr="007E35D9">
        <w:rPr>
          <w:color w:val="000000" w:themeColor="text1"/>
        </w:rPr>
        <w:t>Difficulté</w:t>
      </w:r>
      <w:r w:rsidR="00744B5C">
        <w:rPr>
          <w:color w:val="000000" w:themeColor="text1"/>
        </w:rPr>
        <w:t>s</w:t>
      </w:r>
      <w:r w:rsidRPr="007E35D9">
        <w:rPr>
          <w:color w:val="000000" w:themeColor="text1"/>
        </w:rPr>
        <w:t xml:space="preserve"> de mobilis</w:t>
      </w:r>
      <w:r w:rsidR="00744B5C">
        <w:rPr>
          <w:color w:val="000000" w:themeColor="text1"/>
        </w:rPr>
        <w:t>ation</w:t>
      </w:r>
      <w:r w:rsidRPr="007E35D9">
        <w:rPr>
          <w:color w:val="000000" w:themeColor="text1"/>
        </w:rPr>
        <w:t xml:space="preserve"> de terres à long terme</w:t>
      </w:r>
    </w:p>
    <w:p w14:paraId="19758299" w14:textId="123CCB33" w:rsidR="004D7517" w:rsidRDefault="004D7517" w:rsidP="007E35D9">
      <w:pPr>
        <w:pStyle w:val="Paragraphedeliste"/>
        <w:numPr>
          <w:ilvl w:val="0"/>
          <w:numId w:val="2"/>
        </w:numPr>
        <w:ind w:left="284" w:hanging="142"/>
        <w:jc w:val="both"/>
        <w:rPr>
          <w:color w:val="000000" w:themeColor="text1"/>
        </w:rPr>
      </w:pPr>
      <w:r w:rsidRPr="007E35D9">
        <w:rPr>
          <w:color w:val="000000" w:themeColor="text1"/>
        </w:rPr>
        <w:t>Méconnaissance des propriétaires sur le dr</w:t>
      </w:r>
      <w:r w:rsidR="0080282B" w:rsidRPr="007E35D9">
        <w:rPr>
          <w:color w:val="000000" w:themeColor="text1"/>
        </w:rPr>
        <w:t>oit rural</w:t>
      </w:r>
    </w:p>
    <w:p w14:paraId="414C3041" w14:textId="77777777" w:rsidR="007E35D9" w:rsidRPr="007E35D9" w:rsidRDefault="007E35D9" w:rsidP="007E35D9">
      <w:pPr>
        <w:pStyle w:val="Paragraphedeliste"/>
        <w:ind w:left="284"/>
        <w:jc w:val="both"/>
        <w:rPr>
          <w:color w:val="000000" w:themeColor="text1"/>
        </w:rPr>
      </w:pPr>
    </w:p>
    <w:p w14:paraId="0F279041" w14:textId="70EC7359" w:rsidR="008A3946" w:rsidRPr="007E35D9" w:rsidRDefault="008A3946" w:rsidP="007E35D9">
      <w:pPr>
        <w:pStyle w:val="Paragraphedeliste"/>
        <w:numPr>
          <w:ilvl w:val="0"/>
          <w:numId w:val="2"/>
        </w:numPr>
        <w:ind w:left="284" w:hanging="142"/>
        <w:jc w:val="both"/>
        <w:rPr>
          <w:color w:val="000000" w:themeColor="text1"/>
        </w:rPr>
      </w:pPr>
      <w:r w:rsidRPr="007E35D9">
        <w:rPr>
          <w:color w:val="000000" w:themeColor="text1"/>
        </w:rPr>
        <w:t>Difficulté</w:t>
      </w:r>
      <w:r w:rsidR="00744B5C">
        <w:rPr>
          <w:color w:val="000000" w:themeColor="text1"/>
        </w:rPr>
        <w:t>s</w:t>
      </w:r>
      <w:r w:rsidRPr="007E35D9">
        <w:rPr>
          <w:color w:val="000000" w:themeColor="text1"/>
        </w:rPr>
        <w:t xml:space="preserve"> à trouver des salariés qualifiés et de manière pérenne en agriculture.</w:t>
      </w:r>
    </w:p>
    <w:p w14:paraId="781D7569" w14:textId="77777777" w:rsidR="000B2E1A" w:rsidRDefault="000B2E1A" w:rsidP="00855D31"/>
    <w:p w14:paraId="1D2E431E" w14:textId="614BD277" w:rsidR="007E35D9" w:rsidRPr="007E35D9" w:rsidRDefault="007E35D9" w:rsidP="007E35D9">
      <w:pPr>
        <w:pStyle w:val="Paragraphedeliste"/>
        <w:numPr>
          <w:ilvl w:val="0"/>
          <w:numId w:val="2"/>
        </w:numPr>
        <w:ind w:left="284" w:hanging="142"/>
        <w:jc w:val="both"/>
        <w:rPr>
          <w:color w:val="000000" w:themeColor="text1"/>
        </w:rPr>
      </w:pPr>
      <w:r w:rsidRPr="007E35D9">
        <w:rPr>
          <w:color w:val="000000" w:themeColor="text1"/>
        </w:rPr>
        <w:t>Inadéquation entre le besoin des communes (ex : maraichage) et les projets d’installation (ex</w:t>
      </w:r>
      <w:r w:rsidR="003F0777">
        <w:rPr>
          <w:color w:val="000000" w:themeColor="text1"/>
        </w:rPr>
        <w:t> :</w:t>
      </w:r>
      <w:r w:rsidRPr="007E35D9">
        <w:rPr>
          <w:color w:val="000000" w:themeColor="text1"/>
        </w:rPr>
        <w:t xml:space="preserve"> poules pondeuses)</w:t>
      </w:r>
    </w:p>
    <w:p w14:paraId="16274951" w14:textId="58DED851" w:rsidR="007E35D9" w:rsidRDefault="007E35D9" w:rsidP="00855D31">
      <w:pPr>
        <w:sectPr w:rsidR="007E35D9" w:rsidSect="000B2E1A">
          <w:type w:val="continuous"/>
          <w:pgSz w:w="11906" w:h="16838"/>
          <w:pgMar w:top="1417" w:right="707" w:bottom="1417" w:left="567" w:header="708" w:footer="708" w:gutter="0"/>
          <w:cols w:num="2" w:space="142"/>
          <w:docGrid w:linePitch="360"/>
        </w:sectPr>
      </w:pPr>
    </w:p>
    <w:p w14:paraId="24C80B66" w14:textId="77777777" w:rsidR="007E35D9" w:rsidRDefault="007E35D9" w:rsidP="00855D31">
      <w:pPr>
        <w:rPr>
          <w:i/>
        </w:rPr>
      </w:pPr>
    </w:p>
    <w:p w14:paraId="6EE375C0" w14:textId="6096AE0A" w:rsidR="00855D31" w:rsidRPr="00855D31" w:rsidRDefault="00855D31" w:rsidP="00855D31">
      <w:pPr>
        <w:rPr>
          <w:i/>
        </w:rPr>
      </w:pPr>
      <w:r w:rsidRPr="00855D31">
        <w:rPr>
          <w:i/>
        </w:rPr>
        <w:t>Leviers </w:t>
      </w:r>
      <w:r w:rsidR="0053372B">
        <w:rPr>
          <w:i/>
        </w:rPr>
        <w:t xml:space="preserve">potentiels </w:t>
      </w:r>
      <w:r w:rsidRPr="00855D31">
        <w:rPr>
          <w:i/>
        </w:rPr>
        <w:t xml:space="preserve">: </w:t>
      </w:r>
    </w:p>
    <w:p w14:paraId="2F34EEF5" w14:textId="3F1D6F50" w:rsidR="004D7517" w:rsidRPr="0053372B" w:rsidRDefault="0053372B" w:rsidP="0053372B">
      <w:pPr>
        <w:pStyle w:val="Paragraphedeliste"/>
        <w:numPr>
          <w:ilvl w:val="0"/>
          <w:numId w:val="10"/>
        </w:numPr>
        <w:jc w:val="both"/>
        <w:rPr>
          <w:color w:val="000000" w:themeColor="text1"/>
        </w:rPr>
      </w:pPr>
      <w:r w:rsidRPr="0053372B">
        <w:rPr>
          <w:color w:val="000000" w:themeColor="text1"/>
        </w:rPr>
        <w:t>Possibilité et pouvoir pour les communes de développer une politique pro active pour l’installation d’agriculteurs</w:t>
      </w:r>
      <w:r w:rsidR="004D7517" w:rsidRPr="0053372B">
        <w:rPr>
          <w:color w:val="000000" w:themeColor="text1"/>
        </w:rPr>
        <w:t xml:space="preserve"> </w:t>
      </w:r>
    </w:p>
    <w:p w14:paraId="272935DF" w14:textId="0318CAFF" w:rsidR="00855D31" w:rsidRDefault="008759B3" w:rsidP="0053372B">
      <w:pPr>
        <w:pStyle w:val="Paragraphedeliste"/>
        <w:numPr>
          <w:ilvl w:val="0"/>
          <w:numId w:val="10"/>
        </w:numPr>
        <w:jc w:val="both"/>
        <w:rPr>
          <w:color w:val="000000" w:themeColor="text1"/>
        </w:rPr>
      </w:pPr>
      <w:r w:rsidRPr="0053372B">
        <w:rPr>
          <w:color w:val="000000" w:themeColor="text1"/>
        </w:rPr>
        <w:t xml:space="preserve">Remobilisation des friches </w:t>
      </w:r>
      <w:r w:rsidR="00855D31" w:rsidRPr="0053372B">
        <w:rPr>
          <w:color w:val="000000" w:themeColor="text1"/>
        </w:rPr>
        <w:t>du territoire (désactivation de terres agricoles et/ou naturelles en attente d’urbanisation)</w:t>
      </w:r>
      <w:r w:rsidR="00A567EE" w:rsidRPr="0053372B">
        <w:rPr>
          <w:color w:val="000000" w:themeColor="text1"/>
        </w:rPr>
        <w:t>, valorisation de ces friches par l’agriculture</w:t>
      </w:r>
    </w:p>
    <w:p w14:paraId="69305CE5" w14:textId="7D394299" w:rsidR="0053372B" w:rsidRPr="0053372B" w:rsidRDefault="0053372B" w:rsidP="0053372B">
      <w:pPr>
        <w:pStyle w:val="Paragraphedeliste"/>
        <w:numPr>
          <w:ilvl w:val="0"/>
          <w:numId w:val="10"/>
        </w:numPr>
        <w:jc w:val="both"/>
        <w:rPr>
          <w:color w:val="000000" w:themeColor="text1"/>
        </w:rPr>
      </w:pPr>
      <w:r w:rsidRPr="0053372B">
        <w:rPr>
          <w:color w:val="000000" w:themeColor="text1"/>
        </w:rPr>
        <w:t>Réglementation</w:t>
      </w:r>
      <w:r w:rsidR="00744B5C">
        <w:rPr>
          <w:color w:val="000000" w:themeColor="text1"/>
        </w:rPr>
        <w:t>s</w:t>
      </w:r>
      <w:r w:rsidRPr="0053372B">
        <w:rPr>
          <w:color w:val="000000" w:themeColor="text1"/>
        </w:rPr>
        <w:t xml:space="preserve"> </w:t>
      </w:r>
      <w:r>
        <w:rPr>
          <w:color w:val="000000" w:themeColor="text1"/>
        </w:rPr>
        <w:t>relative</w:t>
      </w:r>
      <w:r w:rsidR="00744B5C">
        <w:rPr>
          <w:color w:val="000000" w:themeColor="text1"/>
        </w:rPr>
        <w:t>s</w:t>
      </w:r>
      <w:r>
        <w:rPr>
          <w:color w:val="000000" w:themeColor="text1"/>
        </w:rPr>
        <w:t xml:space="preserve"> aux friches peu connue</w:t>
      </w:r>
      <w:r w:rsidR="00744B5C">
        <w:rPr>
          <w:color w:val="000000" w:themeColor="text1"/>
        </w:rPr>
        <w:t>s</w:t>
      </w:r>
      <w:r>
        <w:rPr>
          <w:color w:val="000000" w:themeColor="text1"/>
        </w:rPr>
        <w:t xml:space="preserve"> et peu mobilisé</w:t>
      </w:r>
      <w:r w:rsidR="00744B5C">
        <w:rPr>
          <w:color w:val="000000" w:themeColor="text1"/>
        </w:rPr>
        <w:t>es</w:t>
      </w:r>
      <w:r>
        <w:rPr>
          <w:color w:val="000000" w:themeColor="text1"/>
        </w:rPr>
        <w:t xml:space="preserve"> (tout propriétaire est censé travailler sa terre ou la faire travailler) </w:t>
      </w:r>
    </w:p>
    <w:p w14:paraId="73046DDF" w14:textId="77777777" w:rsidR="00855D31" w:rsidRPr="00855D31" w:rsidRDefault="00855D31" w:rsidP="0053372B">
      <w:pPr>
        <w:pStyle w:val="Paragraphedeliste"/>
        <w:numPr>
          <w:ilvl w:val="0"/>
          <w:numId w:val="10"/>
        </w:numPr>
        <w:jc w:val="both"/>
      </w:pPr>
      <w:r w:rsidRPr="00855D31">
        <w:lastRenderedPageBreak/>
        <w:t xml:space="preserve">Disponibilité plus ou moins temporaire de foncier de type « espaces verts » ou « friches » </w:t>
      </w:r>
    </w:p>
    <w:p w14:paraId="42D53A2D" w14:textId="18BCE983" w:rsidR="00855D31" w:rsidRPr="00855D31" w:rsidRDefault="0053372B" w:rsidP="0053372B">
      <w:pPr>
        <w:pStyle w:val="Paragraphedeliste"/>
        <w:numPr>
          <w:ilvl w:val="0"/>
          <w:numId w:val="10"/>
        </w:numPr>
        <w:jc w:val="both"/>
      </w:pPr>
      <w:r>
        <w:t>Marge de monté</w:t>
      </w:r>
      <w:r w:rsidR="00744B5C">
        <w:t>e</w:t>
      </w:r>
      <w:r>
        <w:t xml:space="preserve"> en compétences</w:t>
      </w:r>
      <w:r w:rsidR="00855D31" w:rsidRPr="00855D31">
        <w:t xml:space="preserve"> techniques</w:t>
      </w:r>
      <w:r>
        <w:t xml:space="preserve"> (</w:t>
      </w:r>
      <w:r w:rsidR="00855D31" w:rsidRPr="00855D31">
        <w:t>équipements autour de pratiques agricoles innovantes moins consommatrices en eau, intrants, etc.</w:t>
      </w:r>
      <w:r>
        <w:t>)</w:t>
      </w:r>
    </w:p>
    <w:p w14:paraId="0925A7B8" w14:textId="7FF92FFD" w:rsidR="00855D31" w:rsidRPr="00855D31" w:rsidRDefault="00744B5C" w:rsidP="0053372B">
      <w:pPr>
        <w:pStyle w:val="Paragraphedeliste"/>
        <w:numPr>
          <w:ilvl w:val="0"/>
          <w:numId w:val="10"/>
        </w:numPr>
        <w:jc w:val="both"/>
      </w:pPr>
      <w:r>
        <w:t>Disponibilité d’excédents</w:t>
      </w:r>
      <w:r w:rsidR="00855D31" w:rsidRPr="00855D31">
        <w:t xml:space="preserve"> alimentaire</w:t>
      </w:r>
      <w:r>
        <w:t>s</w:t>
      </w:r>
      <w:r w:rsidR="00855D31" w:rsidRPr="00855D31">
        <w:t xml:space="preserve"> (excédents agricoles à certaines périodes ; déchets et résidus des industries agro-alimentaires locales ; etc.) </w:t>
      </w:r>
    </w:p>
    <w:p w14:paraId="049FE962" w14:textId="34858B86" w:rsidR="00855D31" w:rsidRPr="00855D31" w:rsidRDefault="00855D31" w:rsidP="0053372B">
      <w:pPr>
        <w:pStyle w:val="Paragraphedeliste"/>
        <w:numPr>
          <w:ilvl w:val="0"/>
          <w:numId w:val="1"/>
        </w:numPr>
        <w:jc w:val="both"/>
      </w:pPr>
      <w:r w:rsidRPr="00855D31">
        <w:t xml:space="preserve">Pas de droit de préemption NM ou Communes pour les MCE </w:t>
      </w:r>
    </w:p>
    <w:p w14:paraId="05C8F62C" w14:textId="15B303B6" w:rsidR="00855D31" w:rsidRPr="00F55240" w:rsidRDefault="00855D31" w:rsidP="0053372B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855D31">
        <w:t>Possibilité</w:t>
      </w:r>
      <w:r w:rsidR="00744B5C">
        <w:t>s</w:t>
      </w:r>
      <w:r w:rsidRPr="00855D31">
        <w:t xml:space="preserve"> de droit de préemption des communes s</w:t>
      </w:r>
      <w:r w:rsidRPr="00F55240">
        <w:rPr>
          <w:color w:val="000000" w:themeColor="text1"/>
        </w:rPr>
        <w:t xml:space="preserve">ur les Périmètres de Protection des Captages (PPC) </w:t>
      </w:r>
    </w:p>
    <w:p w14:paraId="2E7C6DD1" w14:textId="323911B2" w:rsidR="00734344" w:rsidRPr="00F55240" w:rsidRDefault="00855D31" w:rsidP="0053372B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F55240">
        <w:rPr>
          <w:color w:val="000000" w:themeColor="text1"/>
        </w:rPr>
        <w:t>Compatibilité des critères de compensation environnementale avec la pratique agricole (cf. débats</w:t>
      </w:r>
      <w:r w:rsidR="0080282B" w:rsidRPr="00F55240">
        <w:rPr>
          <w:color w:val="000000" w:themeColor="text1"/>
        </w:rPr>
        <w:t xml:space="preserve"> en cours</w:t>
      </w:r>
      <w:r w:rsidRPr="00F55240">
        <w:rPr>
          <w:color w:val="000000" w:themeColor="text1"/>
        </w:rPr>
        <w:t xml:space="preserve"> sur la présence de l’outarde canepetière en vignes ou céréales)</w:t>
      </w:r>
    </w:p>
    <w:p w14:paraId="19138766" w14:textId="36C34EFF" w:rsidR="00F55240" w:rsidRPr="000F51B3" w:rsidRDefault="00F55240" w:rsidP="000F51B3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F55240">
        <w:rPr>
          <w:color w:val="000000" w:themeColor="text1"/>
        </w:rPr>
        <w:t>Possibilité</w:t>
      </w:r>
      <w:r w:rsidR="00744B5C">
        <w:rPr>
          <w:color w:val="000000" w:themeColor="text1"/>
        </w:rPr>
        <w:t>s</w:t>
      </w:r>
      <w:r w:rsidRPr="00F55240">
        <w:rPr>
          <w:color w:val="000000" w:themeColor="text1"/>
        </w:rPr>
        <w:t xml:space="preserve"> pour les communes d’adapter leur fiscalité de façon à favoriser l’installation et le développement agricole</w:t>
      </w:r>
    </w:p>
    <w:p w14:paraId="42D1CCB5" w14:textId="188A9F72" w:rsidR="00855D31" w:rsidRPr="00744B5C" w:rsidRDefault="00855D31" w:rsidP="00DB32BA">
      <w:pPr>
        <w:jc w:val="center"/>
        <w:rPr>
          <w:i/>
          <w:sz w:val="28"/>
          <w:szCs w:val="28"/>
        </w:rPr>
      </w:pPr>
      <w:r w:rsidRPr="00744B5C">
        <w:rPr>
          <w:i/>
          <w:sz w:val="28"/>
          <w:szCs w:val="28"/>
        </w:rPr>
        <w:t>Actions possibles </w:t>
      </w:r>
    </w:p>
    <w:p w14:paraId="05A72389" w14:textId="743B5897" w:rsidR="00855D31" w:rsidRDefault="00112E8F" w:rsidP="00112E8F">
      <w:pPr>
        <w:pStyle w:val="Titre2"/>
      </w:pPr>
      <w:r>
        <w:t xml:space="preserve">1.1 </w:t>
      </w:r>
      <w:r w:rsidR="00855D31" w:rsidRPr="00DB32BA">
        <w:t>Structures agricoles</w:t>
      </w:r>
    </w:p>
    <w:p w14:paraId="2300D34C" w14:textId="20405BE7" w:rsidR="00112E8F" w:rsidRDefault="00112E8F" w:rsidP="00112E8F">
      <w:pPr>
        <w:pStyle w:val="Titre3"/>
      </w:pPr>
      <w:r>
        <w:t>1.1.1 Actions sur l’eau agricole</w:t>
      </w:r>
    </w:p>
    <w:p w14:paraId="60127645" w14:textId="77777777" w:rsidR="00112E8F" w:rsidRPr="00112E8F" w:rsidRDefault="00112E8F" w:rsidP="00112E8F"/>
    <w:p w14:paraId="5CD8FF52" w14:textId="1B47B66E" w:rsidR="00112E8F" w:rsidRDefault="00112E8F" w:rsidP="00112E8F">
      <w:r>
        <w:t>Coordonner l’action des collectivités en matière</w:t>
      </w:r>
      <w:r w:rsidR="00744B5C">
        <w:t xml:space="preserve"> de</w:t>
      </w:r>
      <w:r>
        <w:t xml:space="preserve"> : </w:t>
      </w:r>
    </w:p>
    <w:p w14:paraId="6C1FEFD3" w14:textId="7277794E" w:rsidR="00112E8F" w:rsidRDefault="00112E8F" w:rsidP="00112E8F">
      <w:pPr>
        <w:ind w:firstLine="708"/>
      </w:pPr>
      <w:r>
        <w:t xml:space="preserve">- Accès à l’eau agricole : extension réseau BRL ; accès au goutte à goutte ; espèces végétales et animales rustiques ; etc.) </w:t>
      </w:r>
    </w:p>
    <w:p w14:paraId="28A28A29" w14:textId="7AAC116A" w:rsidR="00112E8F" w:rsidRDefault="00112E8F" w:rsidP="00112E8F">
      <w:pPr>
        <w:ind w:firstLine="708"/>
      </w:pPr>
      <w:r>
        <w:t>- Surveillance de la qualité de l’eau</w:t>
      </w:r>
    </w:p>
    <w:p w14:paraId="36251063" w14:textId="4FD9F466" w:rsidR="00112E8F" w:rsidRDefault="00112E8F" w:rsidP="00112E8F">
      <w:pPr>
        <w:ind w:firstLine="708"/>
      </w:pPr>
      <w:r>
        <w:t xml:space="preserve">- </w:t>
      </w:r>
      <w:r w:rsidR="00744B5C">
        <w:t>Coordination de</w:t>
      </w:r>
      <w:r>
        <w:t xml:space="preserve"> la concurrence des usages</w:t>
      </w:r>
    </w:p>
    <w:p w14:paraId="3AB34BE8" w14:textId="0B73C630" w:rsidR="00112E8F" w:rsidRDefault="00112E8F" w:rsidP="00112E8F"/>
    <w:p w14:paraId="7386CB7E" w14:textId="369871A0" w:rsidR="00112E8F" w:rsidRDefault="00112E8F" w:rsidP="00112E8F">
      <w:pPr>
        <w:pStyle w:val="Titre3"/>
        <w:numPr>
          <w:ilvl w:val="2"/>
          <w:numId w:val="12"/>
        </w:numPr>
      </w:pPr>
      <w:r>
        <w:t>Actions sur le foncier agricole</w:t>
      </w:r>
    </w:p>
    <w:p w14:paraId="0E009D73" w14:textId="77777777" w:rsidR="00112E8F" w:rsidRPr="00112E8F" w:rsidRDefault="00112E8F" w:rsidP="00112E8F"/>
    <w:p w14:paraId="6A7CA4E3" w14:textId="4FE4FDA8" w:rsidR="0013242B" w:rsidRPr="0013242B" w:rsidRDefault="00112E8F" w:rsidP="0013242B">
      <w:pPr>
        <w:ind w:left="708"/>
        <w:rPr>
          <w:color w:val="FF0000"/>
        </w:rPr>
      </w:pPr>
      <w:r w:rsidRPr="00112E8F">
        <w:rPr>
          <w:bCs/>
          <w:color w:val="000000" w:themeColor="text1"/>
        </w:rPr>
        <w:t xml:space="preserve">- </w:t>
      </w:r>
      <w:r w:rsidR="0013242B" w:rsidRPr="0013242B">
        <w:rPr>
          <w:color w:val="000000" w:themeColor="text1"/>
        </w:rPr>
        <w:t>Intégr</w:t>
      </w:r>
      <w:r w:rsidR="00744B5C">
        <w:rPr>
          <w:color w:val="000000" w:themeColor="text1"/>
        </w:rPr>
        <w:t>er l</w:t>
      </w:r>
      <w:r w:rsidR="0013242B" w:rsidRPr="0013242B">
        <w:rPr>
          <w:color w:val="000000" w:themeColor="text1"/>
        </w:rPr>
        <w:t>es futurs agriculteurs dans le réseau local</w:t>
      </w:r>
      <w:r w:rsidR="00744B5C">
        <w:rPr>
          <w:color w:val="000000" w:themeColor="text1"/>
        </w:rPr>
        <w:t> :</w:t>
      </w:r>
      <w:r w:rsidR="0013242B" w:rsidRPr="0013242B">
        <w:rPr>
          <w:color w:val="000000" w:themeColor="text1"/>
        </w:rPr>
        <w:t xml:space="preserve"> </w:t>
      </w:r>
      <w:r w:rsidR="00744B5C">
        <w:rPr>
          <w:color w:val="000000" w:themeColor="text1"/>
        </w:rPr>
        <w:t>m</w:t>
      </w:r>
      <w:r w:rsidR="0013242B" w:rsidRPr="0013242B">
        <w:rPr>
          <w:color w:val="000000" w:themeColor="text1"/>
        </w:rPr>
        <w:t xml:space="preserve">ise en lien plus proactive entre cédants et porteurs de projets agricoles (intervention d’un facilitateur/médiateur/accompagnateur ayant une vision au-delà de la commune). </w:t>
      </w:r>
    </w:p>
    <w:p w14:paraId="76D95F61" w14:textId="7CBD1C7D" w:rsidR="00112E8F" w:rsidRPr="00112E8F" w:rsidRDefault="0013242B" w:rsidP="00112E8F">
      <w:pPr>
        <w:ind w:left="708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744B5C">
        <w:rPr>
          <w:bCs/>
          <w:color w:val="000000" w:themeColor="text1"/>
        </w:rPr>
        <w:t>Créer une c</w:t>
      </w:r>
      <w:r w:rsidR="00112E8F" w:rsidRPr="00112E8F">
        <w:rPr>
          <w:bCs/>
          <w:color w:val="000000" w:themeColor="text1"/>
        </w:rPr>
        <w:t xml:space="preserve">ellule d’assistance à la transmission portée par les collectivités ayant pour fonction de </w:t>
      </w:r>
      <w:r w:rsidR="00112E8F">
        <w:rPr>
          <w:bCs/>
          <w:color w:val="000000" w:themeColor="text1"/>
        </w:rPr>
        <w:t xml:space="preserve">sensibiliser les cédants et les repreneurs ; de </w:t>
      </w:r>
      <w:r w:rsidR="00112E8F" w:rsidRPr="00112E8F">
        <w:rPr>
          <w:bCs/>
          <w:color w:val="000000" w:themeColor="text1"/>
        </w:rPr>
        <w:t xml:space="preserve">mettre en adéquation les cessions et les reprises (parcellaire d’une exploitation existante, surface et assolement). </w:t>
      </w:r>
    </w:p>
    <w:p w14:paraId="4F86242F" w14:textId="3AF21BC1" w:rsidR="00112E8F" w:rsidRPr="00AC2A24" w:rsidRDefault="00112E8F" w:rsidP="00112E8F">
      <w:pPr>
        <w:rPr>
          <w:b/>
          <w:color w:val="9BBB59" w:themeColor="accent3"/>
        </w:rPr>
      </w:pPr>
      <w:r>
        <w:rPr>
          <w:color w:val="9BBB59" w:themeColor="accent3"/>
        </w:rPr>
        <w:tab/>
      </w:r>
      <w:r w:rsidRPr="00AC2A24">
        <w:rPr>
          <w:b/>
          <w:color w:val="9BBB59" w:themeColor="accent3"/>
        </w:rPr>
        <w:t xml:space="preserve"> 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13242B" w:rsidRPr="0013242B" w14:paraId="4A5DB57E" w14:textId="77777777" w:rsidTr="0013242B">
        <w:trPr>
          <w:trHeight w:val="2699"/>
        </w:trPr>
        <w:tc>
          <w:tcPr>
            <w:tcW w:w="10343" w:type="dxa"/>
          </w:tcPr>
          <w:p w14:paraId="5D3F7C14" w14:textId="6A33959A" w:rsidR="0013242B" w:rsidRPr="0013242B" w:rsidRDefault="0013242B" w:rsidP="0013242B">
            <w:pPr>
              <w:rPr>
                <w:color w:val="000000" w:themeColor="text1"/>
              </w:rPr>
            </w:pPr>
            <w:r w:rsidRPr="00C6115C">
              <w:rPr>
                <w:b/>
                <w:bCs/>
                <w:color w:val="000000" w:themeColor="text1"/>
              </w:rPr>
              <w:t>Création de collectifs locaux d’animation foncière</w:t>
            </w:r>
            <w:r w:rsidRPr="0013242B">
              <w:rPr>
                <w:color w:val="000000" w:themeColor="text1"/>
              </w:rPr>
              <w:t xml:space="preserve"> = groupe de travail hybride autour de la transmission agricole à l’échelle locale (commune ; groupe de communes)</w:t>
            </w:r>
          </w:p>
          <w:p w14:paraId="0DC46D28" w14:textId="76B7993F" w:rsidR="0013242B" w:rsidRPr="0013242B" w:rsidRDefault="0013242B" w:rsidP="0013242B">
            <w:pPr>
              <w:rPr>
                <w:color w:val="000000" w:themeColor="text1"/>
              </w:rPr>
            </w:pPr>
            <w:r w:rsidRPr="0013242B">
              <w:rPr>
                <w:color w:val="000000" w:themeColor="text1"/>
              </w:rPr>
              <w:t xml:space="preserve">Idées d’actions : </w:t>
            </w:r>
          </w:p>
          <w:p w14:paraId="6652B220" w14:textId="638F8CED" w:rsidR="0013242B" w:rsidRPr="0013242B" w:rsidRDefault="0013242B" w:rsidP="0013242B">
            <w:pPr>
              <w:rPr>
                <w:color w:val="000000" w:themeColor="text1"/>
              </w:rPr>
            </w:pPr>
            <w:r w:rsidRPr="0013242B">
              <w:rPr>
                <w:color w:val="000000" w:themeColor="text1"/>
              </w:rPr>
              <w:t>- Sélectionner des communes pilotes, en particulier la zone Costières Sud (accès à l’eau, beaucoup de friches, difficultés à s’installer) (Bouillargues, Bellegarde, Manduel, Redessan…).</w:t>
            </w:r>
          </w:p>
          <w:p w14:paraId="0D886426" w14:textId="0B65E294" w:rsidR="0013242B" w:rsidRPr="0013242B" w:rsidRDefault="0013242B" w:rsidP="0013242B">
            <w:pPr>
              <w:rPr>
                <w:color w:val="000000" w:themeColor="text1"/>
              </w:rPr>
            </w:pPr>
            <w:r w:rsidRPr="0013242B">
              <w:rPr>
                <w:color w:val="000000" w:themeColor="text1"/>
              </w:rPr>
              <w:t>- Rassembler les propriétaires foncier</w:t>
            </w:r>
            <w:r w:rsidR="00537ED1">
              <w:rPr>
                <w:color w:val="000000" w:themeColor="text1"/>
              </w:rPr>
              <w:t>s</w:t>
            </w:r>
            <w:r w:rsidRPr="0013242B">
              <w:rPr>
                <w:color w:val="000000" w:themeColor="text1"/>
              </w:rPr>
              <w:t xml:space="preserve"> de ces communes avec la présence de partenaires locaux (ex : initiative de Manduel, géomètres, notaires, propriétaires, SAFER…)</w:t>
            </w:r>
          </w:p>
          <w:p w14:paraId="4476B635" w14:textId="0777ED68" w:rsidR="0013242B" w:rsidRPr="0013242B" w:rsidRDefault="0013242B" w:rsidP="0013242B">
            <w:pPr>
              <w:rPr>
                <w:color w:val="000000" w:themeColor="text1"/>
              </w:rPr>
            </w:pPr>
            <w:r w:rsidRPr="0013242B">
              <w:rPr>
                <w:color w:val="000000" w:themeColor="text1"/>
              </w:rPr>
              <w:t>- Créer un groupe de travail de mise à disposition des terres et cultures possible</w:t>
            </w:r>
          </w:p>
          <w:p w14:paraId="5F166983" w14:textId="60FE007F" w:rsidR="0013242B" w:rsidRPr="0013242B" w:rsidRDefault="0013242B" w:rsidP="0013242B">
            <w:pPr>
              <w:rPr>
                <w:color w:val="000000" w:themeColor="text1"/>
              </w:rPr>
            </w:pPr>
            <w:r w:rsidRPr="0013242B">
              <w:rPr>
                <w:color w:val="000000" w:themeColor="text1"/>
              </w:rPr>
              <w:t>- Rencontre</w:t>
            </w:r>
            <w:r w:rsidR="00537ED1">
              <w:rPr>
                <w:color w:val="000000" w:themeColor="text1"/>
              </w:rPr>
              <w:t>r</w:t>
            </w:r>
            <w:r w:rsidRPr="0013242B">
              <w:rPr>
                <w:color w:val="000000" w:themeColor="text1"/>
              </w:rPr>
              <w:t xml:space="preserve"> avec les porteurs de projets</w:t>
            </w:r>
          </w:p>
          <w:p w14:paraId="07E07E66" w14:textId="3287BD61" w:rsidR="0013242B" w:rsidRPr="0013242B" w:rsidRDefault="0013242B" w:rsidP="0013242B">
            <w:pPr>
              <w:rPr>
                <w:color w:val="9BBB59" w:themeColor="accent3"/>
              </w:rPr>
            </w:pPr>
            <w:r w:rsidRPr="0013242B">
              <w:rPr>
                <w:color w:val="000000" w:themeColor="text1"/>
              </w:rPr>
              <w:t>- etc.</w:t>
            </w:r>
          </w:p>
        </w:tc>
      </w:tr>
    </w:tbl>
    <w:p w14:paraId="2577485D" w14:textId="77777777" w:rsidR="00112E8F" w:rsidRPr="00112E8F" w:rsidRDefault="00112E8F" w:rsidP="00112E8F"/>
    <w:p w14:paraId="780AE1D5" w14:textId="5600B414" w:rsidR="00855D31" w:rsidRDefault="00855D31" w:rsidP="0013242B">
      <w:pPr>
        <w:ind w:left="708"/>
      </w:pPr>
      <w:r>
        <w:t xml:space="preserve">- </w:t>
      </w:r>
      <w:r w:rsidR="00537ED1">
        <w:t>C</w:t>
      </w:r>
      <w:r w:rsidR="003E0BE7">
        <w:t xml:space="preserve">oordonner l’action des communes en </w:t>
      </w:r>
      <w:r w:rsidR="00537ED1">
        <w:t>matière d’octroi de foncier agricole et naturel</w:t>
      </w:r>
    </w:p>
    <w:p w14:paraId="145355F2" w14:textId="7E3E8D6C" w:rsidR="003E0BE7" w:rsidRDefault="003E0BE7" w:rsidP="0013242B">
      <w:pPr>
        <w:ind w:left="708"/>
      </w:pPr>
      <w:r>
        <w:t>-</w:t>
      </w:r>
      <w:r w:rsidR="00537ED1">
        <w:t xml:space="preserve"> </w:t>
      </w:r>
      <w:r>
        <w:t>Démembr</w:t>
      </w:r>
      <w:r w:rsidR="00537ED1">
        <w:t>er</w:t>
      </w:r>
      <w:r>
        <w:t xml:space="preserve"> d’anciennes</w:t>
      </w:r>
      <w:r w:rsidR="0013242B">
        <w:t xml:space="preserve"> grandes</w:t>
      </w:r>
      <w:r>
        <w:t xml:space="preserve"> structures agricoles surdimensionnées pour créer de nouvelles structures plus appropriées aux projets agricoles nouveaux (en lien avec SAFER)</w:t>
      </w:r>
    </w:p>
    <w:p w14:paraId="3A4D102E" w14:textId="397299F1" w:rsidR="0013242B" w:rsidRDefault="0013242B" w:rsidP="0013242B"/>
    <w:p w14:paraId="7C88753C" w14:textId="41988EDF" w:rsidR="0013242B" w:rsidRDefault="0013242B" w:rsidP="0013242B">
      <w:pPr>
        <w:pStyle w:val="Titre3"/>
        <w:numPr>
          <w:ilvl w:val="2"/>
          <w:numId w:val="12"/>
        </w:numPr>
      </w:pPr>
      <w:r>
        <w:t>Actions sur le bâti agricole</w:t>
      </w:r>
    </w:p>
    <w:p w14:paraId="28E3AE0A" w14:textId="77777777" w:rsidR="0013242B" w:rsidRPr="0013242B" w:rsidRDefault="0013242B" w:rsidP="0013242B"/>
    <w:p w14:paraId="7462D865" w14:textId="69056273" w:rsidR="00965E40" w:rsidRPr="0013242B" w:rsidRDefault="00537ED1" w:rsidP="00537ED1">
      <w:pPr>
        <w:ind w:left="720"/>
      </w:pPr>
      <w:r>
        <w:t>-</w:t>
      </w:r>
      <w:r w:rsidR="00394998">
        <w:t xml:space="preserve"> </w:t>
      </w:r>
      <w:r w:rsidR="0013242B">
        <w:t>Coordonner l’action des collectivités en matière d’o</w:t>
      </w:r>
      <w:r w:rsidR="00855D31">
        <w:t>ctroi de bâti technique par Nîmes Métropole et les communes</w:t>
      </w:r>
    </w:p>
    <w:p w14:paraId="36050F73" w14:textId="77777777" w:rsidR="003E0BE7" w:rsidRDefault="003E0BE7" w:rsidP="00855D31"/>
    <w:p w14:paraId="7B2E8E4F" w14:textId="4FF63C6C" w:rsidR="00855D31" w:rsidRPr="0013242B" w:rsidRDefault="0013242B" w:rsidP="0013242B">
      <w:pPr>
        <w:pStyle w:val="Titre2"/>
        <w:rPr>
          <w:b w:val="0"/>
        </w:rPr>
      </w:pPr>
      <w:r>
        <w:t>1.2 Économie agricole</w:t>
      </w:r>
      <w:r w:rsidR="00855D31" w:rsidRPr="00DB32BA">
        <w:rPr>
          <w:i/>
        </w:rPr>
        <w:t xml:space="preserve"> </w:t>
      </w:r>
    </w:p>
    <w:p w14:paraId="19459A94" w14:textId="4D3F813F" w:rsidR="0013242B" w:rsidRDefault="0013242B" w:rsidP="0013242B">
      <w:pPr>
        <w:pStyle w:val="Titre3"/>
      </w:pPr>
      <w:r>
        <w:t>1.2.1 Agritourisme</w:t>
      </w:r>
    </w:p>
    <w:p w14:paraId="184E1FDC" w14:textId="76663DCD" w:rsidR="0013242B" w:rsidRDefault="0013242B" w:rsidP="0013242B"/>
    <w:p w14:paraId="0F377556" w14:textId="77777777" w:rsidR="00394998" w:rsidRDefault="0013242B" w:rsidP="00661CE0">
      <w:pPr>
        <w:ind w:left="708"/>
        <w:rPr>
          <w:bCs/>
          <w:color w:val="000000" w:themeColor="text1"/>
        </w:rPr>
      </w:pPr>
      <w:r w:rsidRPr="0013242B">
        <w:rPr>
          <w:bCs/>
          <w:color w:val="000000" w:themeColor="text1"/>
        </w:rPr>
        <w:t xml:space="preserve">- Développer des boucles thématiques d’agritourisme valorisant les produits </w:t>
      </w:r>
      <w:r w:rsidR="00661CE0">
        <w:rPr>
          <w:bCs/>
          <w:color w:val="000000" w:themeColor="text1"/>
        </w:rPr>
        <w:t>SIQO</w:t>
      </w:r>
      <w:r w:rsidRPr="0013242B">
        <w:rPr>
          <w:bCs/>
          <w:color w:val="000000" w:themeColor="text1"/>
        </w:rPr>
        <w:t xml:space="preserve"> et les relier entre elles</w:t>
      </w:r>
      <w:r w:rsidR="00661CE0">
        <w:rPr>
          <w:bCs/>
          <w:color w:val="000000" w:themeColor="text1"/>
        </w:rPr>
        <w:t xml:space="preserve"> en mode doux de déplacement</w:t>
      </w:r>
      <w:r w:rsidRPr="0013242B">
        <w:rPr>
          <w:bCs/>
          <w:color w:val="000000" w:themeColor="text1"/>
        </w:rPr>
        <w:t xml:space="preserve">, en passant par </w:t>
      </w:r>
      <w:r>
        <w:rPr>
          <w:bCs/>
          <w:color w:val="000000" w:themeColor="text1"/>
        </w:rPr>
        <w:t>d</w:t>
      </w:r>
      <w:r w:rsidRPr="0013242B">
        <w:rPr>
          <w:bCs/>
          <w:color w:val="000000" w:themeColor="text1"/>
        </w:rPr>
        <w:t>es points</w:t>
      </w:r>
      <w:r w:rsidR="00325F3B">
        <w:rPr>
          <w:bCs/>
          <w:color w:val="000000" w:themeColor="text1"/>
        </w:rPr>
        <w:t xml:space="preserve"> d’intérêts (</w:t>
      </w:r>
      <w:r w:rsidR="00325F3B" w:rsidRPr="0013242B">
        <w:rPr>
          <w:bCs/>
          <w:color w:val="000000" w:themeColor="text1"/>
        </w:rPr>
        <w:t>fermes, gites, caveaux, moulins…)</w:t>
      </w:r>
      <w:r w:rsidR="00325F3B">
        <w:rPr>
          <w:bCs/>
          <w:color w:val="000000" w:themeColor="text1"/>
        </w:rPr>
        <w:t xml:space="preserve">. </w:t>
      </w:r>
      <w:r w:rsidRPr="0013242B">
        <w:rPr>
          <w:bCs/>
          <w:color w:val="000000" w:themeColor="text1"/>
        </w:rPr>
        <w:t xml:space="preserve">Travail avec les services de la mobilité (déplacements doux). Compléter les secteurs orphelins, notamment secteur </w:t>
      </w:r>
      <w:r w:rsidRPr="00661CE0">
        <w:rPr>
          <w:bCs/>
          <w:color w:val="000000" w:themeColor="text1"/>
        </w:rPr>
        <w:t>« Costières Sud ».</w:t>
      </w:r>
      <w:r w:rsidR="00661CE0" w:rsidRPr="00661CE0">
        <w:rPr>
          <w:bCs/>
          <w:color w:val="000000" w:themeColor="text1"/>
        </w:rPr>
        <w:t xml:space="preserve"> </w:t>
      </w:r>
    </w:p>
    <w:p w14:paraId="5628DBC1" w14:textId="5D9D219B" w:rsidR="00661CE0" w:rsidRPr="0013242B" w:rsidRDefault="00661CE0" w:rsidP="00394998">
      <w:pPr>
        <w:ind w:left="708"/>
        <w:rPr>
          <w:bCs/>
          <w:color w:val="000000" w:themeColor="text1"/>
        </w:rPr>
      </w:pPr>
      <w:r w:rsidRPr="00661CE0">
        <w:rPr>
          <w:color w:val="000000" w:themeColor="text1"/>
        </w:rPr>
        <w:t>Base de travail : 3 boucles cyclo touristiques déjà existantes avec des parcours d’intérêt paysager, environnemental, patrimonial et qui liste les lieux de vente des produits locaux</w:t>
      </w:r>
    </w:p>
    <w:p w14:paraId="4B5DE32C" w14:textId="049D3443" w:rsidR="0013242B" w:rsidRDefault="0013242B" w:rsidP="0013242B"/>
    <w:p w14:paraId="1DEAAD35" w14:textId="2096E5C8" w:rsidR="0013242B" w:rsidRDefault="0013242B" w:rsidP="0013242B">
      <w:pPr>
        <w:pStyle w:val="Titre3"/>
      </w:pPr>
      <w:r>
        <w:t>1.2.2 Zones d’activité à vocation agricole</w:t>
      </w:r>
    </w:p>
    <w:p w14:paraId="57F9DF3B" w14:textId="77777777" w:rsidR="0013242B" w:rsidRPr="0013242B" w:rsidRDefault="0013242B" w:rsidP="0013242B"/>
    <w:p w14:paraId="603FDEFA" w14:textId="16F3F51C" w:rsidR="003A3110" w:rsidRDefault="0013242B" w:rsidP="0013242B">
      <w:pPr>
        <w:ind w:left="708"/>
        <w:rPr>
          <w:color w:val="000000" w:themeColor="text1"/>
        </w:rPr>
      </w:pPr>
      <w:r w:rsidRPr="0013242B">
        <w:rPr>
          <w:color w:val="000000" w:themeColor="text1"/>
        </w:rPr>
        <w:t xml:space="preserve">- Développer </w:t>
      </w:r>
      <w:r w:rsidR="003A3110" w:rsidRPr="0013242B">
        <w:rPr>
          <w:color w:val="000000" w:themeColor="text1"/>
        </w:rPr>
        <w:t xml:space="preserve">une expertise mutualisée </w:t>
      </w:r>
      <w:r w:rsidR="003A3110">
        <w:rPr>
          <w:color w:val="000000" w:themeColor="text1"/>
        </w:rPr>
        <w:t xml:space="preserve">pour développer </w:t>
      </w:r>
      <w:r w:rsidRPr="0013242B">
        <w:rPr>
          <w:color w:val="000000" w:themeColor="text1"/>
        </w:rPr>
        <w:t xml:space="preserve">des hameaux agricoles </w:t>
      </w:r>
    </w:p>
    <w:p w14:paraId="7616308C" w14:textId="701F2E71" w:rsidR="003A3110" w:rsidRDefault="003A3110" w:rsidP="00394998">
      <w:pPr>
        <w:ind w:left="708"/>
        <w:rPr>
          <w:color w:val="000000" w:themeColor="text1"/>
        </w:rPr>
      </w:pPr>
      <w:r>
        <w:rPr>
          <w:color w:val="000000" w:themeColor="text1"/>
        </w:rPr>
        <w:t>B</w:t>
      </w:r>
      <w:r w:rsidR="0013242B" w:rsidRPr="0013242B">
        <w:rPr>
          <w:color w:val="000000" w:themeColor="text1"/>
        </w:rPr>
        <w:t>ase</w:t>
      </w:r>
      <w:r>
        <w:rPr>
          <w:color w:val="000000" w:themeColor="text1"/>
        </w:rPr>
        <w:t xml:space="preserve"> : </w:t>
      </w:r>
      <w:r w:rsidR="0013242B" w:rsidRPr="0013242B">
        <w:rPr>
          <w:color w:val="000000" w:themeColor="text1"/>
        </w:rPr>
        <w:t>exemple de St-Côme et Maruejols</w:t>
      </w:r>
    </w:p>
    <w:p w14:paraId="268AE5EE" w14:textId="1E5DAF57" w:rsidR="003A3110" w:rsidRDefault="003A3110" w:rsidP="003A3110">
      <w:pPr>
        <w:ind w:firstLine="708"/>
      </w:pPr>
      <w:r>
        <w:t xml:space="preserve">- Développer des zones d’activités à orientation agricoles et alimentaires (avec des outils structurants pour les </w:t>
      </w:r>
      <w:r>
        <w:tab/>
        <w:t xml:space="preserve"> de proximité : abattoir, atelier de découpe, légumerie, etc.) </w:t>
      </w:r>
    </w:p>
    <w:p w14:paraId="3EB4201B" w14:textId="5CA8CEDD" w:rsidR="0013242B" w:rsidRDefault="00223426" w:rsidP="000F51B3">
      <w:pPr>
        <w:rPr>
          <w:color w:val="000000" w:themeColor="text1"/>
        </w:rPr>
      </w:pPr>
      <w:r w:rsidRPr="00223426">
        <w:rPr>
          <w:color w:val="000000" w:themeColor="text1"/>
        </w:rPr>
        <w:t xml:space="preserve">A développer : </w:t>
      </w:r>
      <w:r w:rsidR="000F51B3">
        <w:rPr>
          <w:color w:val="000000" w:themeColor="text1"/>
        </w:rPr>
        <w:t>u</w:t>
      </w:r>
      <w:r w:rsidR="003A3110" w:rsidRPr="000F51B3">
        <w:rPr>
          <w:color w:val="000000" w:themeColor="text1"/>
        </w:rPr>
        <w:t>ne légumerie mutualisée pour tous les acteurs situé</w:t>
      </w:r>
      <w:r w:rsidRPr="000F51B3">
        <w:rPr>
          <w:color w:val="000000" w:themeColor="text1"/>
        </w:rPr>
        <w:t>s</w:t>
      </w:r>
      <w:r w:rsidR="003A3110" w:rsidRPr="000F51B3">
        <w:rPr>
          <w:color w:val="000000" w:themeColor="text1"/>
        </w:rPr>
        <w:t xml:space="preserve"> au marché gare de Nîmes</w:t>
      </w:r>
      <w:r w:rsidR="000F51B3">
        <w:rPr>
          <w:color w:val="000000" w:themeColor="text1"/>
        </w:rPr>
        <w:t> ; u</w:t>
      </w:r>
      <w:r w:rsidR="003A3110" w:rsidRPr="000F51B3">
        <w:rPr>
          <w:color w:val="000000" w:themeColor="text1"/>
        </w:rPr>
        <w:t>n atelier de découpe et de transformation de viande mutualisé au marché gare de Nîmes</w:t>
      </w:r>
      <w:r w:rsidR="000F51B3">
        <w:rPr>
          <w:color w:val="000000" w:themeColor="text1"/>
        </w:rPr>
        <w:t> ; u</w:t>
      </w:r>
      <w:r w:rsidR="003A3110" w:rsidRPr="000F51B3">
        <w:rPr>
          <w:color w:val="000000" w:themeColor="text1"/>
        </w:rPr>
        <w:t>n autoclave au marché gare de Nîmes</w:t>
      </w:r>
      <w:r w:rsidR="000F51B3">
        <w:rPr>
          <w:color w:val="000000" w:themeColor="text1"/>
        </w:rPr>
        <w:t> ; u</w:t>
      </w:r>
      <w:r w:rsidR="003A3110" w:rsidRPr="000F51B3">
        <w:rPr>
          <w:color w:val="000000" w:themeColor="text1"/>
        </w:rPr>
        <w:t>n moulin à céréale mutualisé</w:t>
      </w:r>
      <w:r w:rsidR="000F51B3">
        <w:rPr>
          <w:color w:val="000000" w:themeColor="text1"/>
        </w:rPr>
        <w:t> ; u</w:t>
      </w:r>
      <w:r w:rsidR="003A3110" w:rsidRPr="000F51B3">
        <w:rPr>
          <w:color w:val="000000" w:themeColor="text1"/>
        </w:rPr>
        <w:t>n abattoir mobile</w:t>
      </w:r>
    </w:p>
    <w:p w14:paraId="5314E56D" w14:textId="77777777" w:rsidR="000F51B3" w:rsidRPr="000F51B3" w:rsidRDefault="000F51B3" w:rsidP="000F51B3">
      <w:pPr>
        <w:rPr>
          <w:color w:val="000000" w:themeColor="text1"/>
        </w:rPr>
      </w:pPr>
    </w:p>
    <w:p w14:paraId="18CD8C95" w14:textId="18E3CA3D" w:rsidR="0013242B" w:rsidRDefault="0013242B" w:rsidP="0013242B">
      <w:pPr>
        <w:pStyle w:val="Titre3"/>
      </w:pPr>
      <w:r>
        <w:t>1.2.3 Incitation</w:t>
      </w:r>
      <w:r w:rsidR="00325F3B">
        <w:t>s</w:t>
      </w:r>
      <w:r>
        <w:t xml:space="preserve"> et appui</w:t>
      </w:r>
      <w:r w:rsidR="00325F3B">
        <w:t>s</w:t>
      </w:r>
      <w:r>
        <w:t xml:space="preserve"> aux agriculteurs et à leurs collectifs</w:t>
      </w:r>
    </w:p>
    <w:p w14:paraId="1A5C3A6B" w14:textId="77777777" w:rsidR="0013242B" w:rsidRPr="0013242B" w:rsidRDefault="0013242B" w:rsidP="0013242B"/>
    <w:p w14:paraId="44165D3E" w14:textId="01A40C97" w:rsidR="00670460" w:rsidRPr="0013242B" w:rsidRDefault="00670460" w:rsidP="0013242B">
      <w:pPr>
        <w:ind w:left="708"/>
        <w:rPr>
          <w:color w:val="000000" w:themeColor="text1"/>
        </w:rPr>
      </w:pPr>
      <w:r w:rsidRPr="0013242B">
        <w:rPr>
          <w:color w:val="000000" w:themeColor="text1"/>
        </w:rPr>
        <w:t xml:space="preserve">- </w:t>
      </w:r>
      <w:r w:rsidR="00394998">
        <w:rPr>
          <w:color w:val="000000" w:themeColor="text1"/>
        </w:rPr>
        <w:t>Proposer des i</w:t>
      </w:r>
      <w:r w:rsidR="00A517CA" w:rsidRPr="0013242B">
        <w:rPr>
          <w:color w:val="000000" w:themeColor="text1"/>
        </w:rPr>
        <w:t>ncitations</w:t>
      </w:r>
      <w:r w:rsidRPr="0013242B">
        <w:rPr>
          <w:color w:val="000000" w:themeColor="text1"/>
        </w:rPr>
        <w:t xml:space="preserve"> fisca</w:t>
      </w:r>
      <w:r w:rsidR="00AC2A24" w:rsidRPr="0013242B">
        <w:rPr>
          <w:color w:val="000000" w:themeColor="text1"/>
        </w:rPr>
        <w:t>les</w:t>
      </w:r>
      <w:r w:rsidR="00A517CA" w:rsidRPr="0013242B">
        <w:rPr>
          <w:color w:val="000000" w:themeColor="text1"/>
        </w:rPr>
        <w:t xml:space="preserve"> et </w:t>
      </w:r>
      <w:r w:rsidR="00394998">
        <w:rPr>
          <w:color w:val="000000" w:themeColor="text1"/>
        </w:rPr>
        <w:t xml:space="preserve">des </w:t>
      </w:r>
      <w:r w:rsidR="00A517CA" w:rsidRPr="0013242B">
        <w:rPr>
          <w:color w:val="000000" w:themeColor="text1"/>
        </w:rPr>
        <w:t>aides financières communales</w:t>
      </w:r>
      <w:r w:rsidRPr="0013242B">
        <w:rPr>
          <w:color w:val="000000" w:themeColor="text1"/>
        </w:rPr>
        <w:t xml:space="preserve"> </w:t>
      </w:r>
      <w:r w:rsidR="00394998">
        <w:rPr>
          <w:color w:val="000000" w:themeColor="text1"/>
        </w:rPr>
        <w:t>aux</w:t>
      </w:r>
      <w:r w:rsidRPr="0013242B">
        <w:rPr>
          <w:color w:val="000000" w:themeColor="text1"/>
        </w:rPr>
        <w:t xml:space="preserve"> </w:t>
      </w:r>
      <w:r w:rsidR="00160068" w:rsidRPr="0013242B">
        <w:rPr>
          <w:color w:val="000000" w:themeColor="text1"/>
        </w:rPr>
        <w:t xml:space="preserve">personnes récemment </w:t>
      </w:r>
      <w:r w:rsidRPr="0013242B">
        <w:rPr>
          <w:color w:val="000000" w:themeColor="text1"/>
        </w:rPr>
        <w:t>installé</w:t>
      </w:r>
      <w:r w:rsidR="00160068" w:rsidRPr="0013242B">
        <w:rPr>
          <w:color w:val="000000" w:themeColor="text1"/>
        </w:rPr>
        <w:t>e</w:t>
      </w:r>
      <w:r w:rsidRPr="0013242B">
        <w:rPr>
          <w:color w:val="000000" w:themeColor="text1"/>
        </w:rPr>
        <w:t>s en agriculture</w:t>
      </w:r>
      <w:r w:rsidR="0013242B">
        <w:rPr>
          <w:color w:val="000000" w:themeColor="text1"/>
        </w:rPr>
        <w:t xml:space="preserve"> et/ ou les agriculteurs certifiés en agriculture biologique</w:t>
      </w:r>
      <w:r w:rsidRPr="0013242B">
        <w:rPr>
          <w:color w:val="000000" w:themeColor="text1"/>
        </w:rPr>
        <w:t xml:space="preserve"> (exonération taxe foncière ; etc.)</w:t>
      </w:r>
      <w:r w:rsidR="004D7517" w:rsidRPr="0013242B">
        <w:rPr>
          <w:color w:val="000000" w:themeColor="text1"/>
        </w:rPr>
        <w:t xml:space="preserve"> </w:t>
      </w:r>
    </w:p>
    <w:p w14:paraId="029CCC7F" w14:textId="77777777" w:rsidR="00AC2A24" w:rsidRDefault="00AC2A24" w:rsidP="00855D31">
      <w:pPr>
        <w:rPr>
          <w:b/>
        </w:rPr>
      </w:pPr>
    </w:p>
    <w:p w14:paraId="29D8234A" w14:textId="52FC5858" w:rsidR="0057369B" w:rsidRPr="00C6115C" w:rsidRDefault="0057369B" w:rsidP="00C6115C">
      <w:pPr>
        <w:pStyle w:val="Titre2"/>
        <w:rPr>
          <w:b w:val="0"/>
        </w:rPr>
      </w:pPr>
      <w:r>
        <w:t>1.3 Compétences en agroécologie</w:t>
      </w:r>
      <w:r w:rsidR="00E01832">
        <w:t>,</w:t>
      </w:r>
      <w:r>
        <w:t xml:space="preserve"> installation agricole</w:t>
      </w:r>
      <w:r w:rsidR="00C6115C">
        <w:t xml:space="preserve"> et économie circulaire</w:t>
      </w:r>
    </w:p>
    <w:p w14:paraId="2B438613" w14:textId="48C1AE42" w:rsidR="00C6115C" w:rsidRDefault="00C6115C" w:rsidP="00C6115C">
      <w:pPr>
        <w:pStyle w:val="Titre3"/>
      </w:pPr>
      <w:r>
        <w:t xml:space="preserve">1.3.1 Renforcer les compétences des habitants et des élus </w:t>
      </w:r>
    </w:p>
    <w:p w14:paraId="49470653" w14:textId="77777777" w:rsidR="00C6115C" w:rsidRPr="00C6115C" w:rsidRDefault="00C6115C" w:rsidP="00C6115C"/>
    <w:p w14:paraId="22CDB5BC" w14:textId="0D83B235" w:rsidR="00C6115C" w:rsidRPr="00C6115C" w:rsidRDefault="00C6115C" w:rsidP="00C6115C">
      <w:r>
        <w:t>Sujets abordés : a</w:t>
      </w:r>
      <w:r w:rsidRPr="00C6115C">
        <w:rPr>
          <w:color w:val="000000" w:themeColor="text1"/>
        </w:rPr>
        <w:t>groécologie ; droit rural / foncier / environnemental ; économie circulaire</w:t>
      </w:r>
    </w:p>
    <w:p w14:paraId="24687F60" w14:textId="743836A0" w:rsidR="00C6115C" w:rsidRPr="00C6115C" w:rsidRDefault="00C6115C" w:rsidP="00C6115C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ab/>
      </w:r>
      <w:r w:rsidRPr="00C6115C">
        <w:rPr>
          <w:color w:val="000000" w:themeColor="text1"/>
        </w:rPr>
        <w:t>Développer le débat entre acteurs agricoles, environnementaux et territoriaux</w:t>
      </w:r>
    </w:p>
    <w:p w14:paraId="7C2E0C1A" w14:textId="4D2A9968" w:rsidR="00C6115C" w:rsidRPr="000F51B3" w:rsidRDefault="00C6115C" w:rsidP="00C6115C">
      <w:pPr>
        <w:pStyle w:val="Paragraphedeliste"/>
        <w:numPr>
          <w:ilvl w:val="0"/>
          <w:numId w:val="3"/>
        </w:numPr>
      </w:pPr>
      <w:r>
        <w:t xml:space="preserve">Favoriser l’économie circulaire en valorisant au mieux les déchets et résidus agricoles / alimentaires (identifier et valoriser les gisements de matières organiques) </w:t>
      </w:r>
    </w:p>
    <w:p w14:paraId="6AFF20B9" w14:textId="682068D8" w:rsidR="00C6115C" w:rsidRPr="00C6115C" w:rsidRDefault="00C6115C" w:rsidP="00C6115C">
      <w:pPr>
        <w:pStyle w:val="Titre3"/>
      </w:pPr>
      <w:r>
        <w:t>1.3.2 Renforcer les compétences des agriculteurs et de leurs organisations</w:t>
      </w:r>
    </w:p>
    <w:p w14:paraId="70F5BB11" w14:textId="77777777" w:rsidR="00C6115C" w:rsidRPr="00C6115C" w:rsidRDefault="00C6115C" w:rsidP="00C6115C"/>
    <w:p w14:paraId="4EBC59A2" w14:textId="246A73F8" w:rsidR="00B9670B" w:rsidRDefault="00B9670B" w:rsidP="00C6115C">
      <w:pPr>
        <w:ind w:left="708"/>
      </w:pPr>
      <w:r>
        <w:t xml:space="preserve">- Contribuer à améliorer l’adaptation / la résilience de l’agriculture (face) au changement climatique </w:t>
      </w:r>
      <w:r w:rsidR="00C6115C">
        <w:t xml:space="preserve">en s’appuyant sur des </w:t>
      </w:r>
      <w:r>
        <w:t xml:space="preserve">appels à projets et Formations « Agriculture / Climat » </w:t>
      </w:r>
      <w:r w:rsidR="00C6115C">
        <w:t xml:space="preserve">(PCAET) </w:t>
      </w:r>
      <w:r>
        <w:t>pour favoriser formes agricoles plus résilientes face au changement climatique : innovations et pratiques favorables à réduction de GES, séquestration de Carbone dans les sols, etc.</w:t>
      </w:r>
      <w:r w:rsidR="00C6115C">
        <w:t> ; a</w:t>
      </w:r>
      <w:r>
        <w:t>mélior</w:t>
      </w:r>
      <w:r w:rsidR="00C6115C">
        <w:t>ation de la</w:t>
      </w:r>
      <w:r>
        <w:t xml:space="preserve"> capacité des sols (rétention en eau ; fertilité organique ; etc.)</w:t>
      </w:r>
      <w:r w:rsidR="00C6115C">
        <w:t> ; etc.</w:t>
      </w:r>
    </w:p>
    <w:p w14:paraId="22EFA8C4" w14:textId="77777777" w:rsidR="00C6115C" w:rsidRDefault="00C6115C" w:rsidP="00C6115C">
      <w:pPr>
        <w:ind w:left="708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6115C" w:rsidRPr="00C6115C" w14:paraId="3483376D" w14:textId="77777777" w:rsidTr="000F51B3">
        <w:trPr>
          <w:trHeight w:val="965"/>
        </w:trPr>
        <w:tc>
          <w:tcPr>
            <w:tcW w:w="10480" w:type="dxa"/>
          </w:tcPr>
          <w:p w14:paraId="308C6FDA" w14:textId="77777777" w:rsidR="00C6115C" w:rsidRPr="00C6115C" w:rsidRDefault="00C6115C" w:rsidP="005476B1">
            <w:pPr>
              <w:rPr>
                <w:b/>
                <w:bCs/>
                <w:color w:val="000000" w:themeColor="text1"/>
              </w:rPr>
            </w:pPr>
            <w:r w:rsidRPr="00C6115C">
              <w:rPr>
                <w:b/>
                <w:bCs/>
                <w:color w:val="000000" w:themeColor="text1"/>
              </w:rPr>
              <w:t>Un lieu de formation pour tous ?</w:t>
            </w:r>
          </w:p>
          <w:p w14:paraId="1B916959" w14:textId="083BD3CE" w:rsidR="00C6115C" w:rsidRPr="00C6115C" w:rsidRDefault="00C6115C" w:rsidP="00C6115C">
            <w:pPr>
              <w:rPr>
                <w:color w:val="000000" w:themeColor="text1"/>
              </w:rPr>
            </w:pPr>
            <w:r w:rsidRPr="00C6115C">
              <w:rPr>
                <w:color w:val="000000" w:themeColor="text1"/>
              </w:rPr>
              <w:t xml:space="preserve">Idée : </w:t>
            </w:r>
            <w:r w:rsidR="000F51B3">
              <w:rPr>
                <w:color w:val="000000" w:themeColor="text1"/>
              </w:rPr>
              <w:t>m</w:t>
            </w:r>
            <w:r w:rsidRPr="00C6115C">
              <w:rPr>
                <w:color w:val="000000" w:themeColor="text1"/>
              </w:rPr>
              <w:t>obiliser le site expérimental de Marguerittes (ancienne ZAE annulée à cause de contraintes environnementales) pour déployer des offres de formations adaptées à une grande variété de publics.</w:t>
            </w:r>
          </w:p>
        </w:tc>
      </w:tr>
    </w:tbl>
    <w:p w14:paraId="6D54746F" w14:textId="77777777" w:rsidR="00A54FD3" w:rsidRDefault="00A54FD3" w:rsidP="00800E12">
      <w:pPr>
        <w:pStyle w:val="Titre1"/>
        <w:rPr>
          <w:i/>
        </w:rPr>
      </w:pPr>
    </w:p>
    <w:p w14:paraId="3B62D276" w14:textId="45AFCA17" w:rsidR="00665F08" w:rsidRPr="00800E12" w:rsidRDefault="00800E12" w:rsidP="00800E12">
      <w:pPr>
        <w:pStyle w:val="Titre1"/>
      </w:pPr>
      <w:r>
        <w:rPr>
          <w:i/>
        </w:rPr>
        <w:t xml:space="preserve">II - </w:t>
      </w:r>
      <w:r w:rsidR="00665F08" w:rsidRPr="00800E12">
        <w:rPr>
          <w:i/>
        </w:rPr>
        <w:t>Intention 2 PAT </w:t>
      </w:r>
      <w:r w:rsidR="00B62528">
        <w:rPr>
          <w:i/>
        </w:rPr>
        <w:t>NM</w:t>
      </w:r>
      <w:r w:rsidR="00665F08" w:rsidRPr="00800E12">
        <w:rPr>
          <w:i/>
        </w:rPr>
        <w:t>:</w:t>
      </w:r>
      <w:r w:rsidR="00665F08" w:rsidRPr="00800E12">
        <w:t xml:space="preserve"> Augmenter la part des produits locaux dans la distribution alimentaire locale et la transformation </w:t>
      </w:r>
    </w:p>
    <w:p w14:paraId="5930DEFE" w14:textId="77777777" w:rsidR="00665F08" w:rsidRDefault="00665F08" w:rsidP="00665F08">
      <w:pPr>
        <w:rPr>
          <w:b/>
        </w:rPr>
      </w:pPr>
    </w:p>
    <w:p w14:paraId="42E7A637" w14:textId="175BD78B" w:rsidR="00665F08" w:rsidRPr="00257C94" w:rsidRDefault="00665F08" w:rsidP="00665F08">
      <w:pPr>
        <w:rPr>
          <w:color w:val="FF0000"/>
        </w:rPr>
      </w:pPr>
      <w:r w:rsidRPr="00855D31">
        <w:rPr>
          <w:i/>
        </w:rPr>
        <w:t>Publics ciblés :</w:t>
      </w:r>
      <w:r w:rsidRPr="00855D31">
        <w:t xml:space="preserve"> </w:t>
      </w:r>
      <w:r w:rsidR="00800E12" w:rsidRPr="00800E12">
        <w:rPr>
          <w:bCs/>
          <w:color w:val="000000" w:themeColor="text1"/>
        </w:rPr>
        <w:t>E</w:t>
      </w:r>
      <w:r w:rsidRPr="00800E12">
        <w:rPr>
          <w:bCs/>
          <w:color w:val="000000" w:themeColor="text1"/>
        </w:rPr>
        <w:t>ntreprises artisanales et agricoles (coopératives ; individuelles ; familiales) ; groupes agroalimentaires de transformation et/ou de distribution alimentaire ; associations (AMAP, groupement d’achats, …)</w:t>
      </w:r>
    </w:p>
    <w:p w14:paraId="4BE0740E" w14:textId="77777777" w:rsidR="00665F08" w:rsidRDefault="00665F08" w:rsidP="00665F08"/>
    <w:p w14:paraId="7CD12263" w14:textId="3968A406" w:rsidR="00665F08" w:rsidRPr="00800E12" w:rsidRDefault="00665F08" w:rsidP="00665F08">
      <w:pPr>
        <w:pBdr>
          <w:bottom w:val="single" w:sz="12" w:space="1" w:color="auto"/>
        </w:pBdr>
        <w:rPr>
          <w:color w:val="000000" w:themeColor="text1"/>
        </w:rPr>
      </w:pPr>
      <w:r w:rsidRPr="00800E12">
        <w:rPr>
          <w:i/>
          <w:color w:val="000000" w:themeColor="text1"/>
        </w:rPr>
        <w:t xml:space="preserve">Partenaires clés : </w:t>
      </w:r>
      <w:r w:rsidRPr="00800E12">
        <w:rPr>
          <w:color w:val="000000" w:themeColor="text1"/>
        </w:rPr>
        <w:t>Région Occitanie ; Département Gard ; Communes de NM ; AREA ; Coopération Agricole Occitanie ; Chambre Agriculture 30 ; Chambre de Commerce et d’Industrie 30 ; Chambre des Métiers et de l’Artisanat 30 ; BioCoop Marguerittes et autres ; ESSCale ; dispositifs circuits courts ; grandes surfaces ; magasins et épiceries spécialisés ; CIVAM ; Nîmes Métropole</w:t>
      </w:r>
    </w:p>
    <w:p w14:paraId="7E211FFB" w14:textId="77777777" w:rsidR="00665F08" w:rsidRDefault="00665F08" w:rsidP="00665F08"/>
    <w:p w14:paraId="57D4CF4D" w14:textId="21281FCE" w:rsidR="00665F08" w:rsidRPr="00800E12" w:rsidRDefault="00665F08" w:rsidP="00665F08">
      <w:pPr>
        <w:rPr>
          <w:color w:val="000000" w:themeColor="text1"/>
        </w:rPr>
      </w:pPr>
      <w:r w:rsidRPr="00800E12">
        <w:rPr>
          <w:i/>
          <w:color w:val="000000" w:themeColor="text1"/>
        </w:rPr>
        <w:t xml:space="preserve">Indicateurs : </w:t>
      </w:r>
      <w:r w:rsidRPr="00800E12">
        <w:rPr>
          <w:color w:val="000000" w:themeColor="text1"/>
        </w:rPr>
        <w:t>Nb de lieux d’approvisionnement alimentaire</w:t>
      </w:r>
      <w:r w:rsidR="00800E12">
        <w:rPr>
          <w:color w:val="000000" w:themeColor="text1"/>
        </w:rPr>
        <w:t> ;</w:t>
      </w:r>
      <w:r w:rsidRPr="00800E12">
        <w:rPr>
          <w:color w:val="000000" w:themeColor="text1"/>
        </w:rPr>
        <w:t xml:space="preserve"> % de produits locaux proposés</w:t>
      </w:r>
      <w:r w:rsidR="00800E12">
        <w:rPr>
          <w:color w:val="000000" w:themeColor="text1"/>
        </w:rPr>
        <w:t> ;</w:t>
      </w:r>
      <w:r w:rsidRPr="00800E12">
        <w:rPr>
          <w:color w:val="000000" w:themeColor="text1"/>
        </w:rPr>
        <w:t xml:space="preserve"> Nb de producteurs travaillant en local</w:t>
      </w:r>
      <w:r w:rsidR="00800E12" w:rsidRPr="00800E12">
        <w:rPr>
          <w:color w:val="000000" w:themeColor="text1"/>
        </w:rPr>
        <w:t xml:space="preserve"> </w:t>
      </w:r>
      <w:r w:rsidRPr="00800E12">
        <w:rPr>
          <w:color w:val="000000" w:themeColor="text1"/>
        </w:rPr>
        <w:t>; % de leur récolte destinée au local </w:t>
      </w:r>
    </w:p>
    <w:p w14:paraId="1A21A533" w14:textId="77777777" w:rsidR="00665F08" w:rsidRPr="009B41EA" w:rsidRDefault="00665F08" w:rsidP="00665F08">
      <w:pPr>
        <w:rPr>
          <w:color w:val="FF0000"/>
        </w:rPr>
      </w:pPr>
    </w:p>
    <w:p w14:paraId="17CB6268" w14:textId="77777777" w:rsidR="00665F08" w:rsidRPr="00855D31" w:rsidRDefault="00665F08" w:rsidP="00665F08">
      <w:pPr>
        <w:rPr>
          <w:i/>
        </w:rPr>
      </w:pPr>
      <w:r w:rsidRPr="00855D31">
        <w:rPr>
          <w:i/>
        </w:rPr>
        <w:t xml:space="preserve">Obstacles : </w:t>
      </w:r>
    </w:p>
    <w:p w14:paraId="708AF131" w14:textId="39BFD273" w:rsidR="00665F08" w:rsidRPr="00800E12" w:rsidRDefault="00665F08" w:rsidP="00800E12">
      <w:pPr>
        <w:pStyle w:val="Paragraphedeliste"/>
        <w:numPr>
          <w:ilvl w:val="0"/>
          <w:numId w:val="13"/>
        </w:numPr>
        <w:jc w:val="both"/>
        <w:rPr>
          <w:color w:val="000000" w:themeColor="text1"/>
        </w:rPr>
      </w:pPr>
      <w:r w:rsidRPr="00800E12">
        <w:rPr>
          <w:color w:val="000000" w:themeColor="text1"/>
        </w:rPr>
        <w:t>Manque de possibilités d’installation de bâti technique et commercial en lien avec les activités économiques (cf. règles d’urbanisme, restrictions sur les zones A, N ou inondables, accès aux réseaux eau et électricité, disponibilité foncière) </w:t>
      </w:r>
    </w:p>
    <w:p w14:paraId="1D53D499" w14:textId="548450BC" w:rsidR="00665F08" w:rsidRPr="00800E12" w:rsidRDefault="00800E12" w:rsidP="00800E12">
      <w:pPr>
        <w:pStyle w:val="Paragraphedeliste"/>
        <w:numPr>
          <w:ilvl w:val="0"/>
          <w:numId w:val="13"/>
        </w:numPr>
        <w:jc w:val="both"/>
        <w:rPr>
          <w:color w:val="000000" w:themeColor="text1"/>
        </w:rPr>
      </w:pPr>
      <w:r>
        <w:rPr>
          <w:color w:val="000000" w:themeColor="text1"/>
        </w:rPr>
        <w:t>Rigidité</w:t>
      </w:r>
      <w:r w:rsidRPr="00800E12">
        <w:rPr>
          <w:color w:val="000000" w:themeColor="text1"/>
        </w:rPr>
        <w:t xml:space="preserve"> du </w:t>
      </w:r>
      <w:r w:rsidR="00665F08" w:rsidRPr="00800E12">
        <w:rPr>
          <w:color w:val="000000" w:themeColor="text1"/>
        </w:rPr>
        <w:t xml:space="preserve">PLU et </w:t>
      </w:r>
      <w:r w:rsidRPr="00800E12">
        <w:rPr>
          <w:color w:val="000000" w:themeColor="text1"/>
        </w:rPr>
        <w:t xml:space="preserve">des </w:t>
      </w:r>
      <w:r w:rsidR="00665F08" w:rsidRPr="00800E12">
        <w:rPr>
          <w:color w:val="000000" w:themeColor="text1"/>
        </w:rPr>
        <w:t>autres documents urbanisme</w:t>
      </w:r>
    </w:p>
    <w:p w14:paraId="340FA55C" w14:textId="12C3EDCA" w:rsidR="00665F08" w:rsidRPr="00800E12" w:rsidRDefault="00665F08" w:rsidP="00800E12">
      <w:pPr>
        <w:pStyle w:val="Paragraphedeliste"/>
        <w:numPr>
          <w:ilvl w:val="0"/>
          <w:numId w:val="13"/>
        </w:numPr>
        <w:jc w:val="both"/>
        <w:rPr>
          <w:color w:val="000000" w:themeColor="text1"/>
        </w:rPr>
      </w:pPr>
      <w:r w:rsidRPr="00800E12">
        <w:rPr>
          <w:color w:val="000000" w:themeColor="text1"/>
        </w:rPr>
        <w:t>Difficultés de gestion de points de vente (à la ferme et/ou collectifs) en urbain / périurbain : manque de moyens, de locaux gratuits ou mis à disposition, gestion des horaires d’ouverture des points de vente, difficultés d’accès à Nîmes pour les livraisons/perte de temps</w:t>
      </w:r>
      <w:r w:rsidR="00800E12">
        <w:rPr>
          <w:color w:val="000000" w:themeColor="text1"/>
        </w:rPr>
        <w:t>, etc.</w:t>
      </w:r>
    </w:p>
    <w:p w14:paraId="5747819A" w14:textId="2AAA7777" w:rsidR="00665F08" w:rsidRPr="00800E12" w:rsidRDefault="00665F08" w:rsidP="00661CE0">
      <w:pPr>
        <w:pStyle w:val="Paragraphedeliste"/>
        <w:numPr>
          <w:ilvl w:val="0"/>
          <w:numId w:val="13"/>
        </w:numPr>
        <w:jc w:val="both"/>
        <w:rPr>
          <w:color w:val="000000" w:themeColor="text1"/>
        </w:rPr>
      </w:pPr>
      <w:r w:rsidRPr="00F83FCB">
        <w:t xml:space="preserve">Difficultés dans l’organisation de la logistique de mise en relation </w:t>
      </w:r>
      <w:r w:rsidR="00800E12">
        <w:t>d’</w:t>
      </w:r>
      <w:r w:rsidRPr="00F83FCB">
        <w:t xml:space="preserve">agriculteurs éparpillés et de nombreux </w:t>
      </w:r>
      <w:r w:rsidRPr="00800E12">
        <w:rPr>
          <w:color w:val="000000" w:themeColor="text1"/>
        </w:rPr>
        <w:t>consommateurs urbains (logistique des circuits courts)</w:t>
      </w:r>
      <w:r w:rsidR="00800E12" w:rsidRPr="00800E12">
        <w:rPr>
          <w:color w:val="000000" w:themeColor="text1"/>
        </w:rPr>
        <w:t> ;</w:t>
      </w:r>
      <w:r w:rsidRPr="00800E12">
        <w:rPr>
          <w:color w:val="000000" w:themeColor="text1"/>
        </w:rPr>
        <w:t xml:space="preserve"> difficultés à livrer des petites quantités de produits sur Nîmes (équilibre financier) </w:t>
      </w:r>
    </w:p>
    <w:p w14:paraId="6344E3E1" w14:textId="542D00D2" w:rsidR="006F07B9" w:rsidRPr="006F07B9" w:rsidRDefault="00665F08" w:rsidP="006F07B9">
      <w:pPr>
        <w:pStyle w:val="Paragraphedeliste"/>
        <w:numPr>
          <w:ilvl w:val="0"/>
          <w:numId w:val="13"/>
        </w:numPr>
        <w:jc w:val="both"/>
        <w:rPr>
          <w:color w:val="000000" w:themeColor="text1"/>
        </w:rPr>
      </w:pPr>
      <w:r w:rsidRPr="00800E12">
        <w:rPr>
          <w:color w:val="000000" w:themeColor="text1"/>
        </w:rPr>
        <w:t xml:space="preserve">Difficultés de mise en relation entre les </w:t>
      </w:r>
      <w:r w:rsidR="00800E12">
        <w:rPr>
          <w:color w:val="000000" w:themeColor="text1"/>
        </w:rPr>
        <w:t xml:space="preserve">consommateurs (dont associations d’aide alimentaire) et les </w:t>
      </w:r>
      <w:r w:rsidRPr="00800E12">
        <w:rPr>
          <w:color w:val="000000" w:themeColor="text1"/>
        </w:rPr>
        <w:t>agriculteurs</w:t>
      </w:r>
      <w:r w:rsidR="006F07B9">
        <w:rPr>
          <w:color w:val="000000" w:themeColor="text1"/>
        </w:rPr>
        <w:t xml:space="preserve">, </w:t>
      </w:r>
      <w:r w:rsidR="006F07B9" w:rsidRPr="006F07B9">
        <w:rPr>
          <w:color w:val="000000" w:themeColor="text1"/>
        </w:rPr>
        <w:t xml:space="preserve">dont difficulté de s’y retrouver parmi la multitude </w:t>
      </w:r>
      <w:r w:rsidR="006F07B9">
        <w:rPr>
          <w:color w:val="000000" w:themeColor="text1"/>
        </w:rPr>
        <w:t>d’outils de repérage des producteurs</w:t>
      </w:r>
      <w:r w:rsidR="006F07B9" w:rsidRPr="006F07B9">
        <w:rPr>
          <w:color w:val="000000" w:themeColor="text1"/>
        </w:rPr>
        <w:t> </w:t>
      </w:r>
    </w:p>
    <w:p w14:paraId="1866766C" w14:textId="524B204F" w:rsidR="00665F08" w:rsidRPr="00661CE0" w:rsidRDefault="00665F08" w:rsidP="00661CE0">
      <w:pPr>
        <w:pStyle w:val="Paragraphedeliste"/>
        <w:numPr>
          <w:ilvl w:val="0"/>
          <w:numId w:val="13"/>
        </w:numPr>
        <w:jc w:val="both"/>
        <w:rPr>
          <w:color w:val="000000" w:themeColor="text1"/>
        </w:rPr>
      </w:pPr>
      <w:r w:rsidRPr="00661CE0">
        <w:rPr>
          <w:color w:val="000000" w:themeColor="text1"/>
        </w:rPr>
        <w:t>Manque d’outils de transformation en fruits et légumes, céréales</w:t>
      </w:r>
      <w:r w:rsidR="0088220E" w:rsidRPr="00661CE0">
        <w:rPr>
          <w:color w:val="000000" w:themeColor="text1"/>
        </w:rPr>
        <w:t xml:space="preserve"> </w:t>
      </w:r>
    </w:p>
    <w:p w14:paraId="2DD9D385" w14:textId="77777777" w:rsidR="00665F08" w:rsidRPr="00661CE0" w:rsidRDefault="00665F08" w:rsidP="00661CE0">
      <w:pPr>
        <w:pStyle w:val="Paragraphedeliste"/>
        <w:numPr>
          <w:ilvl w:val="0"/>
          <w:numId w:val="13"/>
        </w:numPr>
        <w:jc w:val="both"/>
        <w:rPr>
          <w:color w:val="000000" w:themeColor="text1"/>
        </w:rPr>
      </w:pPr>
      <w:r w:rsidRPr="00661CE0">
        <w:rPr>
          <w:color w:val="000000" w:themeColor="text1"/>
        </w:rPr>
        <w:t xml:space="preserve">Normes agro-alimentaires de plus en plus exigeantes (étiquetage, sécurité alimentaire, hygiène, traçabilité des produits) </w:t>
      </w:r>
    </w:p>
    <w:p w14:paraId="0DE70C55" w14:textId="74CD51F4" w:rsidR="00665F08" w:rsidRPr="00661CE0" w:rsidRDefault="00665F08" w:rsidP="00661CE0">
      <w:pPr>
        <w:pStyle w:val="Paragraphedeliste"/>
        <w:numPr>
          <w:ilvl w:val="0"/>
          <w:numId w:val="13"/>
        </w:numPr>
        <w:jc w:val="both"/>
        <w:rPr>
          <w:color w:val="000000" w:themeColor="text1"/>
        </w:rPr>
      </w:pPr>
      <w:r w:rsidRPr="00661CE0">
        <w:rPr>
          <w:color w:val="000000" w:themeColor="text1"/>
        </w:rPr>
        <w:t>Prix parfois plus élevé de l’approvisionnement local (et variabilité importante selon pratiques agricoles, taille de l’exploitation agricole, etc.) en comparaison à approvisionnement étranger</w:t>
      </w:r>
    </w:p>
    <w:p w14:paraId="73D0D20C" w14:textId="77777777" w:rsidR="00665F08" w:rsidRPr="00661CE0" w:rsidRDefault="00665F08" w:rsidP="00661CE0">
      <w:pPr>
        <w:pStyle w:val="Paragraphedeliste"/>
        <w:numPr>
          <w:ilvl w:val="0"/>
          <w:numId w:val="13"/>
        </w:numPr>
        <w:jc w:val="both"/>
        <w:rPr>
          <w:color w:val="000000" w:themeColor="text1"/>
        </w:rPr>
      </w:pPr>
      <w:r w:rsidRPr="00661CE0">
        <w:rPr>
          <w:color w:val="000000" w:themeColor="text1"/>
        </w:rPr>
        <w:t xml:space="preserve">Manque d’informations sur les disponibilités locales en produits locaux </w:t>
      </w:r>
    </w:p>
    <w:p w14:paraId="2D1706E7" w14:textId="77777777" w:rsidR="00665F08" w:rsidRPr="00661CE0" w:rsidRDefault="00665F08" w:rsidP="00661CE0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661CE0">
        <w:rPr>
          <w:color w:val="000000" w:themeColor="text1"/>
        </w:rPr>
        <w:t xml:space="preserve">Manque d’aires de service et de stationnement pour les touristes en itinérance </w:t>
      </w:r>
    </w:p>
    <w:p w14:paraId="67709F29" w14:textId="77777777" w:rsidR="00665F08" w:rsidRDefault="00665F08" w:rsidP="00665F08"/>
    <w:p w14:paraId="6696E087" w14:textId="77777777" w:rsidR="00665F08" w:rsidRPr="00855D31" w:rsidRDefault="00665F08" w:rsidP="00665F08">
      <w:pPr>
        <w:rPr>
          <w:i/>
        </w:rPr>
      </w:pPr>
      <w:r w:rsidRPr="00855D31">
        <w:rPr>
          <w:i/>
        </w:rPr>
        <w:t xml:space="preserve">Leviers : </w:t>
      </w:r>
    </w:p>
    <w:p w14:paraId="453085D1" w14:textId="581121E2" w:rsidR="00665F08" w:rsidRDefault="00665F08" w:rsidP="00661CE0">
      <w:pPr>
        <w:pStyle w:val="Paragraphedeliste"/>
        <w:numPr>
          <w:ilvl w:val="0"/>
          <w:numId w:val="1"/>
        </w:numPr>
      </w:pPr>
      <w:r>
        <w:t>Territoire riche en AOP/ IGP</w:t>
      </w:r>
      <w:r w:rsidR="00661CE0">
        <w:t xml:space="preserve"> et gastronomie locale</w:t>
      </w:r>
    </w:p>
    <w:p w14:paraId="6314E1EA" w14:textId="1FDC5B34" w:rsidR="00665F08" w:rsidRPr="00661CE0" w:rsidRDefault="005761A6" w:rsidP="00661CE0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Révisions régulières</w:t>
      </w:r>
      <w:r w:rsidR="00661CE0" w:rsidRPr="00661CE0">
        <w:rPr>
          <w:color w:val="000000" w:themeColor="text1"/>
        </w:rPr>
        <w:t xml:space="preserve"> des PLU p</w:t>
      </w:r>
      <w:r>
        <w:rPr>
          <w:color w:val="000000" w:themeColor="text1"/>
        </w:rPr>
        <w:t>ermet de</w:t>
      </w:r>
      <w:r w:rsidR="00661CE0" w:rsidRPr="00661CE0">
        <w:rPr>
          <w:color w:val="000000" w:themeColor="text1"/>
        </w:rPr>
        <w:t xml:space="preserve"> réfléchir et mettre en place un urbanisme adapté aux défis d’une alimentation de proximité</w:t>
      </w:r>
    </w:p>
    <w:p w14:paraId="6842D6D2" w14:textId="212FB6EE" w:rsidR="00665F08" w:rsidRPr="00661CE0" w:rsidRDefault="00661CE0" w:rsidP="00661CE0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661CE0">
        <w:rPr>
          <w:color w:val="000000" w:themeColor="text1"/>
        </w:rPr>
        <w:t>Présence de structures dynamiques sur le territoire</w:t>
      </w:r>
      <w:r w:rsidR="00665F08" w:rsidRPr="00661CE0">
        <w:rPr>
          <w:color w:val="000000" w:themeColor="text1"/>
        </w:rPr>
        <w:t xml:space="preserve"> (ex : entreprise agri flux, ESscale</w:t>
      </w:r>
      <w:r>
        <w:rPr>
          <w:color w:val="000000" w:themeColor="text1"/>
        </w:rPr>
        <w:t>, Tiers lieux, etc.</w:t>
      </w:r>
      <w:r w:rsidR="00665F08" w:rsidRPr="00661CE0">
        <w:rPr>
          <w:color w:val="000000" w:themeColor="text1"/>
        </w:rPr>
        <w:t xml:space="preserve">) </w:t>
      </w:r>
      <w:r w:rsidR="00665F08">
        <w:br w:type="page"/>
      </w:r>
    </w:p>
    <w:p w14:paraId="6738166C" w14:textId="77777777" w:rsidR="00665F08" w:rsidRPr="005B257C" w:rsidRDefault="00665F08" w:rsidP="00665F08">
      <w:pPr>
        <w:jc w:val="center"/>
        <w:rPr>
          <w:i/>
          <w:sz w:val="28"/>
          <w:szCs w:val="28"/>
        </w:rPr>
      </w:pPr>
      <w:r w:rsidRPr="005B257C">
        <w:rPr>
          <w:i/>
          <w:sz w:val="28"/>
          <w:szCs w:val="28"/>
        </w:rPr>
        <w:lastRenderedPageBreak/>
        <w:t>Actions possibles </w:t>
      </w:r>
    </w:p>
    <w:p w14:paraId="3E7254AF" w14:textId="0B1FFB08" w:rsidR="00661CE0" w:rsidRDefault="00661CE0" w:rsidP="00661CE0">
      <w:pPr>
        <w:pStyle w:val="Titre2"/>
        <w:rPr>
          <w:b w:val="0"/>
        </w:rPr>
      </w:pPr>
      <w:r>
        <w:t xml:space="preserve">2.1 </w:t>
      </w:r>
      <w:r w:rsidR="00223426">
        <w:t>Points de vente de produits locaux</w:t>
      </w:r>
    </w:p>
    <w:p w14:paraId="006B1DA2" w14:textId="77777777" w:rsidR="00661CE0" w:rsidRDefault="00661CE0" w:rsidP="00665F08">
      <w:pPr>
        <w:rPr>
          <w:b/>
          <w:i/>
        </w:rPr>
      </w:pPr>
    </w:p>
    <w:p w14:paraId="07436B1B" w14:textId="2A2B095E" w:rsidR="00665F08" w:rsidRDefault="00665F08" w:rsidP="00223426">
      <w:pPr>
        <w:ind w:firstLine="360"/>
      </w:pPr>
      <w:r>
        <w:t xml:space="preserve">- Faciliter la création et la mise en lien de points de vente à la ferme et/ou de points de vente collectifs fermiers </w:t>
      </w:r>
    </w:p>
    <w:p w14:paraId="26219FE2" w14:textId="77777777" w:rsidR="00665F08" w:rsidRDefault="00665F08" w:rsidP="00665F08"/>
    <w:p w14:paraId="0804EC34" w14:textId="34044D6A" w:rsidR="00223426" w:rsidRDefault="00223426" w:rsidP="00223426">
      <w:pPr>
        <w:pStyle w:val="Titre2"/>
        <w:rPr>
          <w:b w:val="0"/>
        </w:rPr>
      </w:pPr>
      <w:r>
        <w:t>2.2 Développement de filières de proximité</w:t>
      </w:r>
    </w:p>
    <w:p w14:paraId="274908A0" w14:textId="77777777" w:rsidR="00223426" w:rsidRDefault="00223426" w:rsidP="00665F08"/>
    <w:p w14:paraId="5EB81B3B" w14:textId="333B4FD8" w:rsidR="00223426" w:rsidRDefault="00665F08" w:rsidP="00223426">
      <w:pPr>
        <w:ind w:left="360"/>
      </w:pPr>
      <w:r>
        <w:t xml:space="preserve">- </w:t>
      </w:r>
      <w:r w:rsidR="00223426">
        <w:t>Faciliter le déploiement de</w:t>
      </w:r>
      <w:r>
        <w:t xml:space="preserve"> filières de proximité en créant et développant des outils collectifs structurants (légumerie ; abattoir ; atelier de découpe ; miellerie ; fromagerie ; etc.) </w:t>
      </w:r>
    </w:p>
    <w:p w14:paraId="1BA938DC" w14:textId="27E27AF7" w:rsidR="00223426" w:rsidRPr="006F07B9" w:rsidRDefault="00223426" w:rsidP="006F07B9">
      <w:pPr>
        <w:ind w:left="360"/>
        <w:rPr>
          <w:color w:val="000000" w:themeColor="text1"/>
        </w:rPr>
      </w:pPr>
      <w:r w:rsidRPr="00223426">
        <w:rPr>
          <w:color w:val="000000" w:themeColor="text1"/>
        </w:rPr>
        <w:t>Idées : Création d’une légumerie centrale ou plusieurs petites légumeries ; élargir l’offre aux associations solidaires, aux EHPAD, au CHU, structures publiques ; créer un moulin mutualisé au marché gare</w:t>
      </w:r>
    </w:p>
    <w:p w14:paraId="56397DE8" w14:textId="77777777" w:rsidR="00223426" w:rsidRDefault="00223426" w:rsidP="00223426">
      <w:pPr>
        <w:ind w:firstLine="360"/>
      </w:pPr>
      <w:r>
        <w:t>- Développer une l</w:t>
      </w:r>
      <w:r w:rsidR="00665F08">
        <w:t>ogistique de proximité</w:t>
      </w:r>
      <w:r>
        <w:t xml:space="preserve"> adaptée</w:t>
      </w:r>
      <w:r w:rsidR="00665F08">
        <w:t xml:space="preserve"> (pour mieux mettre en adéquation offres et demandes locales)</w:t>
      </w:r>
      <w:r>
        <w:t xml:space="preserve"> </w:t>
      </w:r>
    </w:p>
    <w:p w14:paraId="02CA2638" w14:textId="36940EAD" w:rsidR="00665F08" w:rsidRPr="006F07B9" w:rsidRDefault="00223426" w:rsidP="006F07B9">
      <w:pPr>
        <w:ind w:firstLine="360"/>
        <w:rPr>
          <w:color w:val="000000" w:themeColor="text1"/>
        </w:rPr>
      </w:pPr>
      <w:r w:rsidRPr="00223426">
        <w:rPr>
          <w:color w:val="000000" w:themeColor="text1"/>
        </w:rPr>
        <w:t>Idées : massifier des flux ; mutualiser la logistique ; etc.</w:t>
      </w:r>
    </w:p>
    <w:p w14:paraId="2028E4C6" w14:textId="241AA76A" w:rsidR="00665F08" w:rsidRDefault="00665F08" w:rsidP="00223426">
      <w:pPr>
        <w:ind w:left="360"/>
      </w:pPr>
      <w:r>
        <w:t xml:space="preserve">- Développer des contrats de confiance et de garantie de prix décents pour les producteurs au sein de filières courtes et longues (incluant agriculteurs, transformateurs et distributeurs) </w:t>
      </w:r>
    </w:p>
    <w:p w14:paraId="0781AB1C" w14:textId="77777777" w:rsidR="00223426" w:rsidRDefault="00223426" w:rsidP="00665F08"/>
    <w:p w14:paraId="5BDD4A6D" w14:textId="49159D35" w:rsidR="00665F08" w:rsidRDefault="00223426" w:rsidP="00223426">
      <w:pPr>
        <w:pStyle w:val="Titre2"/>
      </w:pPr>
      <w:r>
        <w:t>2.3 Compétences en alimentation locale</w:t>
      </w:r>
    </w:p>
    <w:p w14:paraId="4829560B" w14:textId="77777777" w:rsidR="00223426" w:rsidRDefault="00223426" w:rsidP="00665F08">
      <w:pPr>
        <w:rPr>
          <w:b/>
          <w:i/>
        </w:rPr>
      </w:pPr>
    </w:p>
    <w:p w14:paraId="2A262476" w14:textId="61FA23DD" w:rsidR="00665F08" w:rsidRDefault="006F07B9" w:rsidP="006F07B9">
      <w:pPr>
        <w:ind w:left="360"/>
      </w:pPr>
      <w:r>
        <w:t xml:space="preserve">- </w:t>
      </w:r>
      <w:r w:rsidR="00665F08">
        <w:t>Rendre plus lisible l’offre locale (</w:t>
      </w:r>
      <w:r>
        <w:t xml:space="preserve">Mise en cohérence des </w:t>
      </w:r>
      <w:r w:rsidR="00665F08">
        <w:t>annuaire</w:t>
      </w:r>
      <w:r>
        <w:t>s</w:t>
      </w:r>
      <w:r w:rsidR="00665F08">
        <w:t xml:space="preserve"> de points de vente de produits locaux ; application ; signalétique ; etc.) </w:t>
      </w:r>
    </w:p>
    <w:p w14:paraId="16A89A74" w14:textId="6C492187" w:rsidR="00665F08" w:rsidRDefault="00665F08" w:rsidP="00223426">
      <w:pPr>
        <w:ind w:firstLine="360"/>
      </w:pPr>
      <w:r>
        <w:t>- Valoriser le patrimoine gastronomique (foires ; ateliers cuisine ; évènements ; etc.)</w:t>
      </w:r>
    </w:p>
    <w:p w14:paraId="4C982B6F" w14:textId="63A3A1BF" w:rsidR="00661CE0" w:rsidRPr="005761A6" w:rsidRDefault="006F07B9" w:rsidP="005761A6">
      <w:pPr>
        <w:ind w:left="360"/>
        <w:rPr>
          <w:color w:val="000000" w:themeColor="text1"/>
        </w:rPr>
      </w:pPr>
      <w:r w:rsidRPr="006F07B9">
        <w:rPr>
          <w:color w:val="000000" w:themeColor="text1"/>
        </w:rPr>
        <w:t>- Éduquer</w:t>
      </w:r>
      <w:r w:rsidR="00661CE0" w:rsidRPr="006F07B9">
        <w:rPr>
          <w:color w:val="000000" w:themeColor="text1"/>
        </w:rPr>
        <w:t xml:space="preserve"> au mieux manger et à la saisonnalité</w:t>
      </w:r>
      <w:r>
        <w:rPr>
          <w:color w:val="000000" w:themeColor="text1"/>
        </w:rPr>
        <w:t xml:space="preserve"> : </w:t>
      </w:r>
      <w:r w:rsidR="00661CE0" w:rsidRPr="006F07B9">
        <w:rPr>
          <w:color w:val="000000" w:themeColor="text1"/>
        </w:rPr>
        <w:t>comment faire un bon panier local et de saison</w:t>
      </w:r>
      <w:r>
        <w:rPr>
          <w:color w:val="000000" w:themeColor="text1"/>
        </w:rPr>
        <w:t> ; comment manger à budget maitrisé ; comment limiter le gaspillage alimentaire ; etc.</w:t>
      </w:r>
    </w:p>
    <w:p w14:paraId="667CDD8C" w14:textId="7DF828C7" w:rsidR="00FC601D" w:rsidRDefault="00FC601D" w:rsidP="00C6115C">
      <w:pPr>
        <w:pStyle w:val="Paragraphedeliste"/>
        <w:ind w:left="0"/>
        <w:rPr>
          <w:color w:val="9BBB59" w:themeColor="accent3"/>
        </w:rPr>
      </w:pPr>
    </w:p>
    <w:p w14:paraId="31D95769" w14:textId="75D065CC" w:rsidR="00800E12" w:rsidRPr="00B62528" w:rsidRDefault="00325381" w:rsidP="005761A6">
      <w:pPr>
        <w:pStyle w:val="Titre1"/>
      </w:pPr>
      <w:r w:rsidRPr="00B62528">
        <w:rPr>
          <w:i/>
        </w:rPr>
        <w:t>III</w:t>
      </w:r>
      <w:r w:rsidR="002E5743">
        <w:rPr>
          <w:i/>
        </w:rPr>
        <w:t xml:space="preserve"> -</w:t>
      </w:r>
      <w:r w:rsidRPr="00B62528">
        <w:rPr>
          <w:i/>
        </w:rPr>
        <w:t xml:space="preserve"> </w:t>
      </w:r>
      <w:r w:rsidR="00800E12" w:rsidRPr="00B62528">
        <w:rPr>
          <w:i/>
        </w:rPr>
        <w:t>Intention 3 PAT </w:t>
      </w:r>
      <w:r w:rsidR="00B62528">
        <w:rPr>
          <w:i/>
        </w:rPr>
        <w:t xml:space="preserve">NM </w:t>
      </w:r>
      <w:r w:rsidR="00800E12" w:rsidRPr="00B62528">
        <w:rPr>
          <w:i/>
        </w:rPr>
        <w:t>:</w:t>
      </w:r>
      <w:r w:rsidR="00800E12" w:rsidRPr="00B62528">
        <w:t xml:space="preserve"> Améliorer en quantité et en qualité (organoleptique, nutritionnelle et sanitaire) l’alimentation pour les habitants, particulièrement les plus fragiles</w:t>
      </w:r>
    </w:p>
    <w:p w14:paraId="79FB21C5" w14:textId="77777777" w:rsidR="00800E12" w:rsidRPr="00325381" w:rsidRDefault="00800E12" w:rsidP="00800E12">
      <w:pPr>
        <w:jc w:val="left"/>
        <w:rPr>
          <w:b/>
          <w:color w:val="000000" w:themeColor="text1"/>
        </w:rPr>
      </w:pPr>
    </w:p>
    <w:p w14:paraId="324B7F79" w14:textId="77777777" w:rsidR="00800E12" w:rsidRPr="00325381" w:rsidRDefault="00800E12" w:rsidP="00800E12">
      <w:pPr>
        <w:rPr>
          <w:color w:val="000000" w:themeColor="text1"/>
        </w:rPr>
      </w:pPr>
      <w:r w:rsidRPr="00325381">
        <w:rPr>
          <w:i/>
          <w:color w:val="000000" w:themeColor="text1"/>
        </w:rPr>
        <w:t>Publics ciblés :</w:t>
      </w:r>
      <w:r w:rsidRPr="00325381">
        <w:rPr>
          <w:color w:val="000000" w:themeColor="text1"/>
        </w:rPr>
        <w:t xml:space="preserve"> Retraités, personnes isolées (rurales et quartiers), familles monoparentales, agriculteurs, étudiants, jeunes travailleurs, migrants, SDF, personnes porteuses d’un handicap, enfants, chômeurs, RSA</w:t>
      </w:r>
    </w:p>
    <w:p w14:paraId="15661702" w14:textId="77777777" w:rsidR="00800E12" w:rsidRPr="00325381" w:rsidRDefault="00800E12" w:rsidP="00800E12">
      <w:pPr>
        <w:rPr>
          <w:color w:val="000000" w:themeColor="text1"/>
        </w:rPr>
      </w:pPr>
    </w:p>
    <w:p w14:paraId="088D573C" w14:textId="2A4156CE" w:rsidR="00800E12" w:rsidRPr="00325381" w:rsidRDefault="00800E12" w:rsidP="00800E12">
      <w:pPr>
        <w:pBdr>
          <w:bottom w:val="single" w:sz="12" w:space="1" w:color="auto"/>
        </w:pBdr>
        <w:rPr>
          <w:color w:val="000000" w:themeColor="text1"/>
        </w:rPr>
      </w:pPr>
      <w:r w:rsidRPr="00325381">
        <w:rPr>
          <w:i/>
          <w:color w:val="000000" w:themeColor="text1"/>
        </w:rPr>
        <w:t xml:space="preserve">Partenaires clés : </w:t>
      </w:r>
      <w:r w:rsidRPr="00325381">
        <w:rPr>
          <w:color w:val="000000" w:themeColor="text1"/>
        </w:rPr>
        <w:t xml:space="preserve">Département Gard ; Communes de NM (CCAS); Banque Alimentaire ; Restos du Cœur ; Secours Catholique ; Secours Populaire ; Association Protestante d’Assistance (APA) ; dispositifs circuits courts solidaires ; épiceries sociales / solidaires ; FD CIVAM Gard ; CPIE du Gard ; associations Jardins collectifs, </w:t>
      </w:r>
      <w:r w:rsidR="00325381" w:rsidRPr="00325381">
        <w:rPr>
          <w:color w:val="000000" w:themeColor="text1"/>
        </w:rPr>
        <w:t>Éducation</w:t>
      </w:r>
      <w:r w:rsidRPr="00325381">
        <w:rPr>
          <w:color w:val="000000" w:themeColor="text1"/>
        </w:rPr>
        <w:t xml:space="preserve"> nationale, Nîmes en transition, associations de quartiers, centres sociaux, Action contre la faim,  CPAM</w:t>
      </w:r>
    </w:p>
    <w:p w14:paraId="3158526B" w14:textId="77777777" w:rsidR="00800E12" w:rsidRDefault="00800E12" w:rsidP="00800E12">
      <w:pPr>
        <w:pBdr>
          <w:bottom w:val="single" w:sz="12" w:space="1" w:color="auto"/>
        </w:pBdr>
      </w:pPr>
    </w:p>
    <w:p w14:paraId="245EA080" w14:textId="77777777" w:rsidR="00800E12" w:rsidRDefault="00800E12" w:rsidP="00800E12"/>
    <w:p w14:paraId="5D4008DE" w14:textId="6A69F971" w:rsidR="00800E12" w:rsidRPr="00325381" w:rsidRDefault="00800E12" w:rsidP="00800E12">
      <w:pPr>
        <w:rPr>
          <w:color w:val="000000" w:themeColor="text1"/>
        </w:rPr>
      </w:pPr>
      <w:r w:rsidRPr="005D503E">
        <w:rPr>
          <w:i/>
        </w:rPr>
        <w:t xml:space="preserve">Indicateurs : </w:t>
      </w:r>
      <w:r>
        <w:t>Nb habitants sur la commune – Nb et profils de précaires – Nb et diversité actions d’amélioration santé (dont alimentation</w:t>
      </w:r>
      <w:r w:rsidRPr="00325381">
        <w:rPr>
          <w:color w:val="000000" w:themeColor="text1"/>
        </w:rPr>
        <w:t>)</w:t>
      </w:r>
      <w:r w:rsidR="00325381">
        <w:rPr>
          <w:color w:val="000000" w:themeColor="text1"/>
        </w:rPr>
        <w:t> ;</w:t>
      </w:r>
      <w:r w:rsidRPr="00325381">
        <w:rPr>
          <w:color w:val="000000" w:themeColor="text1"/>
        </w:rPr>
        <w:t xml:space="preserve"> indicateur d’autonomie alimentaire sur le territoire</w:t>
      </w:r>
      <w:r w:rsidR="00325381">
        <w:rPr>
          <w:color w:val="000000" w:themeColor="text1"/>
        </w:rPr>
        <w:t xml:space="preserve"> ; </w:t>
      </w:r>
      <w:r w:rsidRPr="00325381">
        <w:rPr>
          <w:color w:val="000000" w:themeColor="text1"/>
        </w:rPr>
        <w:t>Indicateur de prévalence de maladies en lien avec l’alimentation.</w:t>
      </w:r>
    </w:p>
    <w:p w14:paraId="7CA11997" w14:textId="77777777" w:rsidR="00800E12" w:rsidRPr="00DB32BA" w:rsidRDefault="00800E12" w:rsidP="00800E12"/>
    <w:p w14:paraId="4B5FBA1B" w14:textId="6F97D4D6" w:rsidR="00800E12" w:rsidRPr="00325381" w:rsidRDefault="00325381" w:rsidP="00800E12">
      <w:pPr>
        <w:rPr>
          <w:i/>
          <w:color w:val="000000" w:themeColor="text1"/>
        </w:rPr>
      </w:pPr>
      <w:r w:rsidRPr="00325381">
        <w:rPr>
          <w:i/>
          <w:color w:val="000000" w:themeColor="text1"/>
        </w:rPr>
        <w:t>F</w:t>
      </w:r>
      <w:r w:rsidR="00800E12" w:rsidRPr="00325381">
        <w:rPr>
          <w:i/>
          <w:color w:val="000000" w:themeColor="text1"/>
        </w:rPr>
        <w:t xml:space="preserve">reins : </w:t>
      </w:r>
    </w:p>
    <w:p w14:paraId="32736837" w14:textId="77777777" w:rsidR="00800E12" w:rsidRDefault="00800E12" w:rsidP="00800E12">
      <w:pPr>
        <w:pStyle w:val="Paragraphedeliste"/>
        <w:numPr>
          <w:ilvl w:val="0"/>
          <w:numId w:val="1"/>
        </w:numPr>
      </w:pPr>
      <w:r w:rsidRPr="00325381">
        <w:rPr>
          <w:color w:val="000000" w:themeColor="text1"/>
        </w:rPr>
        <w:t xml:space="preserve">Manque </w:t>
      </w:r>
      <w:r w:rsidRPr="00B10F9B">
        <w:t>d’habitudes (et d’équipements) pour cui</w:t>
      </w:r>
      <w:r>
        <w:t>siner les produits frais locaux (méconnaissance des nouvelles générations et publics urbains sur l’agriculture, les produits agricoles et alimentaires ; perte du lien à l’environnement, la nature, la production agricole)</w:t>
      </w:r>
    </w:p>
    <w:p w14:paraId="1071C79F" w14:textId="5EC9F529" w:rsidR="00800E12" w:rsidRDefault="00800E12" w:rsidP="00800E12">
      <w:pPr>
        <w:pStyle w:val="Paragraphedeliste"/>
        <w:numPr>
          <w:ilvl w:val="0"/>
          <w:numId w:val="1"/>
        </w:numPr>
      </w:pPr>
      <w:r w:rsidRPr="002C15B6">
        <w:lastRenderedPageBreak/>
        <w:t>Difficulté</w:t>
      </w:r>
      <w:r w:rsidR="00DB0064">
        <w:t>s</w:t>
      </w:r>
      <w:r w:rsidRPr="002C15B6">
        <w:t xml:space="preserve"> </w:t>
      </w:r>
      <w:r>
        <w:t>de trouver et accéder</w:t>
      </w:r>
      <w:r w:rsidRPr="002C15B6">
        <w:t xml:space="preserve"> à des </w:t>
      </w:r>
      <w:r>
        <w:t>espaces adaptés</w:t>
      </w:r>
      <w:r w:rsidRPr="002C15B6">
        <w:t xml:space="preserve"> </w:t>
      </w:r>
      <w:r>
        <w:t xml:space="preserve">(en milieu urbain) </w:t>
      </w:r>
      <w:r w:rsidRPr="002C15B6">
        <w:t>pour assurer une distribution alimentaire</w:t>
      </w:r>
      <w:r>
        <w:t xml:space="preserve"> dans de bonnes conditions</w:t>
      </w:r>
    </w:p>
    <w:p w14:paraId="7803D6BB" w14:textId="2741107A" w:rsidR="00800E12" w:rsidRPr="005D503E" w:rsidRDefault="00800E12" w:rsidP="00800E12">
      <w:pPr>
        <w:pStyle w:val="Paragraphedeliste"/>
        <w:numPr>
          <w:ilvl w:val="0"/>
          <w:numId w:val="1"/>
        </w:numPr>
      </w:pPr>
      <w:r w:rsidRPr="002C15B6">
        <w:t>Difficulté</w:t>
      </w:r>
      <w:r w:rsidR="00DB0064">
        <w:t>s</w:t>
      </w:r>
      <w:r w:rsidRPr="002C15B6">
        <w:t xml:space="preserve"> d’approvisionnement de produits locaux pour les personnes âgé</w:t>
      </w:r>
      <w:r>
        <w:t>e</w:t>
      </w:r>
      <w:r w:rsidRPr="002C15B6">
        <w:t>s ou isolé</w:t>
      </w:r>
      <w:r>
        <w:t>e</w:t>
      </w:r>
      <w:r w:rsidRPr="002C15B6">
        <w:t>s avec peu de moyen</w:t>
      </w:r>
      <w:r>
        <w:t>s</w:t>
      </w:r>
      <w:r w:rsidRPr="002C15B6">
        <w:t xml:space="preserve"> en milieu rural</w:t>
      </w:r>
      <w:r w:rsidR="0031721D">
        <w:t xml:space="preserve"> ; </w:t>
      </w:r>
      <w:r w:rsidR="0031721D">
        <w:rPr>
          <w:color w:val="000000" w:themeColor="text1"/>
        </w:rPr>
        <w:t>a</w:t>
      </w:r>
      <w:r w:rsidR="0031721D" w:rsidRPr="00325381">
        <w:rPr>
          <w:color w:val="000000" w:themeColor="text1"/>
        </w:rPr>
        <w:t>ccès aux produits et producteurs locaux difficile au sein de certains territoires</w:t>
      </w:r>
    </w:p>
    <w:p w14:paraId="4651B813" w14:textId="77777777" w:rsidR="00800E12" w:rsidRPr="00325381" w:rsidRDefault="00800E12" w:rsidP="00800E1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325381">
        <w:rPr>
          <w:color w:val="000000" w:themeColor="text1"/>
        </w:rPr>
        <w:t xml:space="preserve">Manque de visibilité des produits « bio et locaux » </w:t>
      </w:r>
    </w:p>
    <w:p w14:paraId="480F795C" w14:textId="127D6999" w:rsidR="00800E12" w:rsidRPr="00325381" w:rsidRDefault="00800E12" w:rsidP="00800E1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325381">
        <w:rPr>
          <w:color w:val="000000" w:themeColor="text1"/>
        </w:rPr>
        <w:t>Perception </w:t>
      </w:r>
      <w:r w:rsidR="00325381" w:rsidRPr="00325381">
        <w:rPr>
          <w:color w:val="000000" w:themeColor="text1"/>
        </w:rPr>
        <w:t>/ idée reçue ?</w:t>
      </w:r>
      <w:r w:rsidRPr="00325381">
        <w:rPr>
          <w:color w:val="000000" w:themeColor="text1"/>
        </w:rPr>
        <w:t xml:space="preserve"> « Manger bio et local coûte cher et prend du temps »</w:t>
      </w:r>
    </w:p>
    <w:p w14:paraId="14AF8AB4" w14:textId="33E8935A" w:rsidR="00800E12" w:rsidRPr="00325381" w:rsidRDefault="00800E12" w:rsidP="00800E1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325381">
        <w:rPr>
          <w:color w:val="000000" w:themeColor="text1"/>
        </w:rPr>
        <w:t>Prix élevés des produits bio (parfois locaux) dans les grandes surfaces qui gonflent les prix sans que les agriculteurs en profite</w:t>
      </w:r>
      <w:r w:rsidR="00325381" w:rsidRPr="00325381">
        <w:rPr>
          <w:color w:val="000000" w:themeColor="text1"/>
        </w:rPr>
        <w:t>nt</w:t>
      </w:r>
    </w:p>
    <w:p w14:paraId="2D68CB6C" w14:textId="77777777" w:rsidR="00800E12" w:rsidRPr="00325381" w:rsidRDefault="00800E12" w:rsidP="00800E1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325381">
        <w:rPr>
          <w:color w:val="000000" w:themeColor="text1"/>
        </w:rPr>
        <w:t>Tous les produits AB ne sont pas similaires : manque de communication autour des produits bio locaux et de qualité (le consommateur se perd dans les labels)</w:t>
      </w:r>
    </w:p>
    <w:p w14:paraId="3AD3D835" w14:textId="2AE2787C" w:rsidR="00800E12" w:rsidRPr="0031721D" w:rsidRDefault="00800E12" w:rsidP="0031721D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325381">
        <w:rPr>
          <w:color w:val="000000" w:themeColor="text1"/>
        </w:rPr>
        <w:t>Manque de coordination entre les partenaires clés</w:t>
      </w:r>
      <w:r w:rsidR="00325381">
        <w:rPr>
          <w:color w:val="000000" w:themeColor="text1"/>
        </w:rPr>
        <w:t xml:space="preserve"> de l’aide alimentaire</w:t>
      </w:r>
    </w:p>
    <w:p w14:paraId="47F9D0F7" w14:textId="0621EE91" w:rsidR="00800E12" w:rsidRPr="0031721D" w:rsidRDefault="00800E12" w:rsidP="0031721D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325381">
        <w:rPr>
          <w:color w:val="000000" w:themeColor="text1"/>
        </w:rPr>
        <w:t>Difficulté</w:t>
      </w:r>
      <w:r w:rsidR="00DB0064">
        <w:rPr>
          <w:color w:val="000000" w:themeColor="text1"/>
        </w:rPr>
        <w:t>s</w:t>
      </w:r>
      <w:r w:rsidRPr="00325381">
        <w:rPr>
          <w:color w:val="000000" w:themeColor="text1"/>
        </w:rPr>
        <w:t xml:space="preserve"> d’amener à un déclic pour changer ces habitudes alimentaires sur le long terme</w:t>
      </w:r>
    </w:p>
    <w:p w14:paraId="55D27AE8" w14:textId="77777777" w:rsidR="00800E12" w:rsidRPr="00325381" w:rsidRDefault="00800E12" w:rsidP="00800E12">
      <w:pPr>
        <w:rPr>
          <w:color w:val="000000" w:themeColor="text1"/>
        </w:rPr>
      </w:pPr>
    </w:p>
    <w:p w14:paraId="06C1F4B2" w14:textId="77777777" w:rsidR="00800E12" w:rsidRPr="00325381" w:rsidRDefault="00800E12" w:rsidP="00800E12">
      <w:pPr>
        <w:rPr>
          <w:i/>
          <w:color w:val="000000" w:themeColor="text1"/>
        </w:rPr>
      </w:pPr>
      <w:r w:rsidRPr="00325381">
        <w:rPr>
          <w:i/>
          <w:color w:val="000000" w:themeColor="text1"/>
        </w:rPr>
        <w:t xml:space="preserve">Leviers : </w:t>
      </w:r>
    </w:p>
    <w:p w14:paraId="59D4FF0B" w14:textId="04CF007D" w:rsidR="00800E12" w:rsidRPr="00325381" w:rsidRDefault="00800E12" w:rsidP="00800E1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325381">
        <w:rPr>
          <w:color w:val="000000" w:themeColor="text1"/>
        </w:rPr>
        <w:t>Déchets dû</w:t>
      </w:r>
      <w:r w:rsidR="00DB0064">
        <w:rPr>
          <w:color w:val="000000" w:themeColor="text1"/>
        </w:rPr>
        <w:t>s</w:t>
      </w:r>
      <w:r w:rsidRPr="00325381">
        <w:rPr>
          <w:color w:val="000000" w:themeColor="text1"/>
        </w:rPr>
        <w:t xml:space="preserve"> au non calibrage des produits agricoles et gaspillage alimentaire (grande surface et domestique)</w:t>
      </w:r>
    </w:p>
    <w:p w14:paraId="5B49338B" w14:textId="77777777" w:rsidR="00800E12" w:rsidRPr="00325381" w:rsidRDefault="00800E12" w:rsidP="00800E12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325381">
        <w:rPr>
          <w:color w:val="000000" w:themeColor="text1"/>
        </w:rPr>
        <w:t>Le secteur agricole peut-être un créateur d’emploi sur un territoire au taux de chômage élevé</w:t>
      </w:r>
    </w:p>
    <w:p w14:paraId="3BF92284" w14:textId="5BB8ED65" w:rsidR="00800E12" w:rsidRPr="0031721D" w:rsidRDefault="00800E12" w:rsidP="0031721D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325381">
        <w:rPr>
          <w:color w:val="000000" w:themeColor="text1"/>
        </w:rPr>
        <w:t>Disponibilité de bénévoles accordant du temps</w:t>
      </w:r>
    </w:p>
    <w:p w14:paraId="7A716D7B" w14:textId="77777777" w:rsidR="0031721D" w:rsidRDefault="0031721D" w:rsidP="0031721D"/>
    <w:p w14:paraId="2A2EA542" w14:textId="6C81F514" w:rsidR="00800E12" w:rsidRPr="00B62528" w:rsidRDefault="00800E12" w:rsidP="00F4366A">
      <w:pPr>
        <w:jc w:val="center"/>
        <w:rPr>
          <w:i/>
          <w:sz w:val="28"/>
          <w:szCs w:val="28"/>
        </w:rPr>
      </w:pPr>
      <w:r w:rsidRPr="00B62528">
        <w:rPr>
          <w:i/>
          <w:sz w:val="28"/>
          <w:szCs w:val="28"/>
        </w:rPr>
        <w:t>Actions possibles</w:t>
      </w:r>
    </w:p>
    <w:p w14:paraId="50A3E199" w14:textId="3A1282A0" w:rsidR="0031721D" w:rsidRPr="0031721D" w:rsidRDefault="0031721D" w:rsidP="0031721D">
      <w:pPr>
        <w:pStyle w:val="Titre2"/>
        <w:rPr>
          <w:b w:val="0"/>
          <w:bCs/>
        </w:rPr>
      </w:pPr>
    </w:p>
    <w:p w14:paraId="4BC069ED" w14:textId="7CC03F59" w:rsidR="00800E12" w:rsidRPr="00B62528" w:rsidRDefault="0031721D" w:rsidP="00B62528">
      <w:pPr>
        <w:pStyle w:val="Titre2"/>
        <w:rPr>
          <w:sz w:val="22"/>
          <w:szCs w:val="22"/>
        </w:rPr>
      </w:pPr>
      <w:r w:rsidRPr="00B62528">
        <w:t xml:space="preserve">3.1. </w:t>
      </w:r>
      <w:r w:rsidR="00800E12" w:rsidRPr="002E5743">
        <w:t>Sensibilis</w:t>
      </w:r>
      <w:r w:rsidRPr="002E5743">
        <w:t>er</w:t>
      </w:r>
      <w:r w:rsidR="00800E12" w:rsidRPr="002E5743">
        <w:t xml:space="preserve"> et édu</w:t>
      </w:r>
      <w:r w:rsidRPr="002E5743">
        <w:t xml:space="preserve">quer </w:t>
      </w:r>
      <w:r w:rsidR="00800E12" w:rsidRPr="002E5743">
        <w:t>à l’alimentation</w:t>
      </w:r>
    </w:p>
    <w:p w14:paraId="3BAF8FF6" w14:textId="63799FAF" w:rsidR="0031721D" w:rsidRDefault="0031721D" w:rsidP="00F4366A">
      <w:pPr>
        <w:pStyle w:val="Titre3"/>
      </w:pPr>
      <w:r>
        <w:t xml:space="preserve">3.1.1. Jardins collectifs   </w:t>
      </w:r>
    </w:p>
    <w:p w14:paraId="2FAC8556" w14:textId="7484FF59" w:rsidR="00800E12" w:rsidRDefault="00F4366A" w:rsidP="00F4366A">
      <w:pPr>
        <w:ind w:left="708"/>
      </w:pPr>
      <w:r>
        <w:t xml:space="preserve">- </w:t>
      </w:r>
      <w:r w:rsidR="00800E12">
        <w:t>Développer l’agriculture urbaine à vocation sociale</w:t>
      </w:r>
      <w:r w:rsidR="0031721D">
        <w:t> : j</w:t>
      </w:r>
      <w:r w:rsidR="00800E12">
        <w:t xml:space="preserve">ardins partagés ; </w:t>
      </w:r>
      <w:r w:rsidR="0031721D">
        <w:t xml:space="preserve">parcelles et jardins dans les écoles ; </w:t>
      </w:r>
      <w:r w:rsidR="00800E12">
        <w:t>etc.</w:t>
      </w:r>
    </w:p>
    <w:p w14:paraId="538E67B9" w14:textId="192E09AA" w:rsidR="0031721D" w:rsidRDefault="0031721D" w:rsidP="00800E12"/>
    <w:p w14:paraId="5CACEA7A" w14:textId="1AC55E99" w:rsidR="0031721D" w:rsidRDefault="0031721D" w:rsidP="00F4366A">
      <w:pPr>
        <w:pStyle w:val="Titre3"/>
      </w:pPr>
      <w:r>
        <w:t xml:space="preserve">3.1.2. </w:t>
      </w:r>
      <w:r w:rsidRPr="00F4366A">
        <w:t>Ateliers éducation alimentation</w:t>
      </w:r>
    </w:p>
    <w:p w14:paraId="6451E634" w14:textId="33CA971D" w:rsidR="0031721D" w:rsidRDefault="00800E12" w:rsidP="00F4366A">
      <w:pPr>
        <w:ind w:left="708"/>
        <w:rPr>
          <w:color w:val="000000" w:themeColor="text1"/>
        </w:rPr>
      </w:pPr>
      <w:r>
        <w:t xml:space="preserve">- </w:t>
      </w:r>
      <w:r w:rsidR="00A21181">
        <w:t xml:space="preserve">Multiplier les occasions de </w:t>
      </w:r>
      <w:r w:rsidR="00F4366A">
        <w:t xml:space="preserve">rencontres avec des agriculteurs ; </w:t>
      </w:r>
      <w:r>
        <w:t>« bien manger en maîtrisant son budget »</w:t>
      </w:r>
      <w:r w:rsidR="00F4366A">
        <w:t xml:space="preserve"> (dont cuisine de protéines végétales)</w:t>
      </w:r>
      <w:r w:rsidR="0031721D">
        <w:t xml:space="preserve"> ; </w:t>
      </w:r>
      <w:r w:rsidRPr="00F4366A">
        <w:rPr>
          <w:color w:val="000000" w:themeColor="text1"/>
        </w:rPr>
        <w:t>santé et environnement</w:t>
      </w:r>
      <w:r w:rsidR="0031721D" w:rsidRPr="00F4366A">
        <w:rPr>
          <w:color w:val="000000" w:themeColor="text1"/>
        </w:rPr>
        <w:t xml:space="preserve"> ; </w:t>
      </w:r>
      <w:r w:rsidRPr="00F4366A">
        <w:rPr>
          <w:color w:val="000000" w:themeColor="text1"/>
        </w:rPr>
        <w:t>diversité culturelle</w:t>
      </w:r>
      <w:r w:rsidR="0031721D" w:rsidRPr="00F4366A">
        <w:rPr>
          <w:color w:val="000000" w:themeColor="text1"/>
        </w:rPr>
        <w:t> ; etc.</w:t>
      </w:r>
    </w:p>
    <w:p w14:paraId="3D5AA729" w14:textId="66A229D3" w:rsidR="004A1590" w:rsidRPr="00F4366A" w:rsidRDefault="004A1590" w:rsidP="00F4366A">
      <w:pPr>
        <w:ind w:left="708"/>
        <w:rPr>
          <w:color w:val="000000" w:themeColor="text1"/>
        </w:rPr>
      </w:pPr>
      <w:r>
        <w:t>-</w:t>
      </w:r>
      <w:r>
        <w:rPr>
          <w:color w:val="000000" w:themeColor="text1"/>
        </w:rPr>
        <w:t xml:space="preserve"> Utiliser la restauration collective comme espace de sensibilisation à la réduction du gaspillage et au bien manger.</w:t>
      </w:r>
    </w:p>
    <w:p w14:paraId="22E25314" w14:textId="78032E82" w:rsidR="00800E12" w:rsidRDefault="00800E12" w:rsidP="00F4366A">
      <w:pPr>
        <w:rPr>
          <w:color w:val="FF0000"/>
        </w:rPr>
      </w:pPr>
    </w:p>
    <w:p w14:paraId="7A71A6C7" w14:textId="7E13F099" w:rsidR="00F4366A" w:rsidRDefault="00F4366A" w:rsidP="00A21181">
      <w:pPr>
        <w:pStyle w:val="Titre2"/>
      </w:pPr>
      <w:r>
        <w:t xml:space="preserve">3.2 </w:t>
      </w:r>
      <w:r w:rsidR="00800E12" w:rsidRPr="009C341A">
        <w:t>Accès à tous à une alimentation saine et durable</w:t>
      </w:r>
    </w:p>
    <w:p w14:paraId="38366A3C" w14:textId="74CA37C4" w:rsidR="00F4366A" w:rsidRDefault="00F4366A" w:rsidP="00F4366A">
      <w:pPr>
        <w:pStyle w:val="Titre3"/>
      </w:pPr>
      <w:r>
        <w:t>3.2.1 Structurer la distribution de l’aide alimentaire</w:t>
      </w:r>
    </w:p>
    <w:p w14:paraId="42376EB4" w14:textId="77777777" w:rsidR="004A1590" w:rsidRDefault="00F4366A" w:rsidP="004A1590">
      <w:pPr>
        <w:pStyle w:val="Paragraphedeliste"/>
        <w:rPr>
          <w:color w:val="000000" w:themeColor="text1"/>
        </w:rPr>
      </w:pPr>
      <w:r w:rsidRPr="004A1590">
        <w:rPr>
          <w:color w:val="000000" w:themeColor="text1"/>
        </w:rPr>
        <w:t>- Structurer et développer des modes de distribution fixes et itinérants (dont aide alimentaire</w:t>
      </w:r>
      <w:r w:rsidR="004A1590" w:rsidRPr="004A1590">
        <w:rPr>
          <w:color w:val="000000" w:themeColor="text1"/>
        </w:rPr>
        <w:t> - Banque alimentaire ; secours catholique, etc.- et paniers solidaires)</w:t>
      </w:r>
    </w:p>
    <w:p w14:paraId="7C3165A3" w14:textId="5520FBBE" w:rsidR="004A1590" w:rsidRDefault="004A1590" w:rsidP="004A1590">
      <w:pPr>
        <w:pStyle w:val="Paragraphedeliste"/>
        <w:rPr>
          <w:color w:val="000000" w:themeColor="text1"/>
        </w:rPr>
      </w:pPr>
      <w:r w:rsidRPr="004A1590">
        <w:rPr>
          <w:color w:val="000000" w:themeColor="text1"/>
        </w:rPr>
        <w:t>- Cré</w:t>
      </w:r>
      <w:r w:rsidR="00A21181">
        <w:rPr>
          <w:color w:val="000000" w:themeColor="text1"/>
        </w:rPr>
        <w:t>er</w:t>
      </w:r>
      <w:r w:rsidRPr="004A1590">
        <w:rPr>
          <w:color w:val="000000" w:themeColor="text1"/>
        </w:rPr>
        <w:t xml:space="preserve"> de</w:t>
      </w:r>
      <w:r w:rsidR="00A21181">
        <w:rPr>
          <w:color w:val="000000" w:themeColor="text1"/>
        </w:rPr>
        <w:t>s</w:t>
      </w:r>
      <w:r w:rsidRPr="004A1590">
        <w:rPr>
          <w:color w:val="000000" w:themeColor="text1"/>
        </w:rPr>
        <w:t xml:space="preserve"> circuits de distribution pour permettre à certaines personnes en précarité de mieux se nourrir et même se nourrir tout simplement.</w:t>
      </w:r>
    </w:p>
    <w:p w14:paraId="05C5FD07" w14:textId="10461053" w:rsidR="004A1590" w:rsidRDefault="004A1590" w:rsidP="004A1590">
      <w:pPr>
        <w:pStyle w:val="Paragraphedeliste"/>
        <w:rPr>
          <w:color w:val="000000" w:themeColor="text1"/>
        </w:rPr>
      </w:pPr>
      <w:r w:rsidRPr="004A1590">
        <w:rPr>
          <w:color w:val="000000" w:themeColor="text1"/>
        </w:rPr>
        <w:t xml:space="preserve">- Développer </w:t>
      </w:r>
      <w:r w:rsidR="00A21181">
        <w:rPr>
          <w:color w:val="000000" w:themeColor="text1"/>
        </w:rPr>
        <w:t>d</w:t>
      </w:r>
      <w:r w:rsidRPr="004A1590">
        <w:rPr>
          <w:color w:val="000000" w:themeColor="text1"/>
        </w:rPr>
        <w:t>es circuits et plateformes existantes en s’appuyant par exemple sur l’outil Proxidon</w:t>
      </w:r>
    </w:p>
    <w:p w14:paraId="0CCA4B93" w14:textId="65949709" w:rsidR="00F4366A" w:rsidRPr="00B62528" w:rsidRDefault="004A1590" w:rsidP="00B62528">
      <w:pPr>
        <w:pStyle w:val="Paragraphedeliste"/>
        <w:rPr>
          <w:color w:val="000000" w:themeColor="text1"/>
        </w:rPr>
      </w:pPr>
      <w:r w:rsidRPr="004A1590">
        <w:rPr>
          <w:color w:val="000000" w:themeColor="text1"/>
        </w:rPr>
        <w:t>- Sensibiliser les agriculteurs sur des possibilités de dons à des associations</w:t>
      </w:r>
    </w:p>
    <w:p w14:paraId="3E64AF4F" w14:textId="238D964E" w:rsidR="00F4366A" w:rsidRDefault="00F4366A" w:rsidP="00F4366A">
      <w:pPr>
        <w:pStyle w:val="Titre3"/>
      </w:pPr>
      <w:r>
        <w:t>3.2.2 Créer une nouvelle c</w:t>
      </w:r>
      <w:r w:rsidRPr="00F4366A">
        <w:t>uisine centrale et form</w:t>
      </w:r>
      <w:r>
        <w:t>er le</w:t>
      </w:r>
      <w:r w:rsidRPr="00F4366A">
        <w:t xml:space="preserve"> personnel de cantine</w:t>
      </w:r>
    </w:p>
    <w:p w14:paraId="09CC01CF" w14:textId="36E25B9E" w:rsidR="00F4366A" w:rsidRPr="004A1590" w:rsidRDefault="00F4366A" w:rsidP="004A1590">
      <w:pPr>
        <w:ind w:left="708"/>
        <w:rPr>
          <w:color w:val="000000" w:themeColor="text1"/>
        </w:rPr>
      </w:pPr>
      <w:r w:rsidRPr="004A1590">
        <w:rPr>
          <w:color w:val="000000" w:themeColor="text1"/>
        </w:rPr>
        <w:t>- Créer une cuisine centrale, saine, durable et locale sur le territoire de Nîmes Métropole avec un diagnostic de besoin et production au préalable</w:t>
      </w:r>
    </w:p>
    <w:p w14:paraId="3AEBD73C" w14:textId="2C77B13D" w:rsidR="00F4366A" w:rsidRDefault="00F4366A" w:rsidP="00B62528">
      <w:pPr>
        <w:ind w:firstLine="708"/>
        <w:rPr>
          <w:color w:val="000000" w:themeColor="text1"/>
        </w:rPr>
      </w:pPr>
      <w:r w:rsidRPr="004A1590">
        <w:rPr>
          <w:color w:val="000000" w:themeColor="text1"/>
        </w:rPr>
        <w:t xml:space="preserve">- Former le personnel à : limiter le gaspillage ; </w:t>
      </w:r>
      <w:r w:rsidR="004A1590" w:rsidRPr="004A1590">
        <w:rPr>
          <w:color w:val="000000" w:themeColor="text1"/>
        </w:rPr>
        <w:t xml:space="preserve">cuisiner les produits locaux ; adapter les menus ; etc. </w:t>
      </w:r>
    </w:p>
    <w:p w14:paraId="06D72E88" w14:textId="77777777" w:rsidR="00B62528" w:rsidRPr="00B62528" w:rsidRDefault="00B62528" w:rsidP="00B62528">
      <w:pPr>
        <w:ind w:firstLine="708"/>
        <w:rPr>
          <w:color w:val="000000" w:themeColor="text1"/>
        </w:rPr>
      </w:pPr>
    </w:p>
    <w:p w14:paraId="5808E73B" w14:textId="3D651F79" w:rsidR="00F4366A" w:rsidRPr="00F4366A" w:rsidRDefault="00F4366A" w:rsidP="00F4366A">
      <w:pPr>
        <w:pStyle w:val="Titre3"/>
      </w:pPr>
      <w:r>
        <w:t>3.2.3 E</w:t>
      </w:r>
      <w:r w:rsidRPr="00F4366A">
        <w:t>xpérimenter une Sécurité sociale de l’alimentation</w:t>
      </w:r>
    </w:p>
    <w:p w14:paraId="44B5D257" w14:textId="11A26587" w:rsidR="00F4366A" w:rsidRPr="004A1590" w:rsidRDefault="00F4366A" w:rsidP="004A1590">
      <w:pPr>
        <w:ind w:left="708"/>
        <w:rPr>
          <w:color w:val="000000" w:themeColor="text1"/>
        </w:rPr>
      </w:pPr>
      <w:r w:rsidRPr="004A1590">
        <w:rPr>
          <w:color w:val="000000" w:themeColor="text1"/>
        </w:rPr>
        <w:t>- Allouer un budget intercommunal pour faciliter un accès à tous à une alimentation : saine, durable et locale</w:t>
      </w:r>
    </w:p>
    <w:p w14:paraId="30A54CF6" w14:textId="06420881" w:rsidR="00800E12" w:rsidRDefault="00800E12" w:rsidP="00800E12">
      <w:pPr>
        <w:rPr>
          <w:color w:val="FF0000"/>
        </w:rPr>
      </w:pPr>
    </w:p>
    <w:p w14:paraId="605B81CA" w14:textId="2B1FC473" w:rsidR="00800E12" w:rsidRPr="00B62528" w:rsidRDefault="004A1590" w:rsidP="00B62528">
      <w:pPr>
        <w:pStyle w:val="Titre2"/>
      </w:pPr>
      <w:r>
        <w:lastRenderedPageBreak/>
        <w:t>3.3 Améliorer les conditions de vie des paysans locaux</w:t>
      </w:r>
    </w:p>
    <w:p w14:paraId="4EE88426" w14:textId="27C5D39B" w:rsidR="004A1590" w:rsidRPr="005C7EF3" w:rsidRDefault="004A1590" w:rsidP="004A1590">
      <w:pPr>
        <w:pStyle w:val="Titre3"/>
      </w:pPr>
      <w:r>
        <w:t>3.3.1 Venir en aide aux agriculteurs en difficulté</w:t>
      </w:r>
    </w:p>
    <w:p w14:paraId="568B7B93" w14:textId="5EDE9354" w:rsidR="00800E12" w:rsidRPr="004A1590" w:rsidRDefault="00800E12" w:rsidP="004A1590">
      <w:pPr>
        <w:ind w:firstLine="708"/>
        <w:rPr>
          <w:color w:val="000000" w:themeColor="text1"/>
        </w:rPr>
      </w:pPr>
      <w:r w:rsidRPr="004A1590">
        <w:rPr>
          <w:color w:val="000000" w:themeColor="text1"/>
        </w:rPr>
        <w:t>- Aider l’accès au foncier et aux semences variées</w:t>
      </w:r>
    </w:p>
    <w:p w14:paraId="295E71C4" w14:textId="72A4D83B" w:rsidR="00800E12" w:rsidRDefault="004A1590" w:rsidP="004A1590">
      <w:pPr>
        <w:ind w:left="708"/>
        <w:rPr>
          <w:bCs/>
          <w:color w:val="000000" w:themeColor="text1"/>
        </w:rPr>
      </w:pPr>
      <w:r w:rsidRPr="004A1590">
        <w:rPr>
          <w:bCs/>
          <w:color w:val="000000" w:themeColor="text1"/>
        </w:rPr>
        <w:t xml:space="preserve">- Mettre en </w:t>
      </w:r>
      <w:r>
        <w:rPr>
          <w:bCs/>
          <w:color w:val="000000" w:themeColor="text1"/>
        </w:rPr>
        <w:t>réseaux les agriculteurs isolés</w:t>
      </w:r>
      <w:r w:rsidRPr="004A1590">
        <w:rPr>
          <w:bCs/>
          <w:color w:val="000000" w:themeColor="text1"/>
        </w:rPr>
        <w:t xml:space="preserve"> (ex : </w:t>
      </w:r>
      <w:r w:rsidR="00800E12" w:rsidRPr="004A1590">
        <w:rPr>
          <w:bCs/>
          <w:color w:val="000000" w:themeColor="text1"/>
        </w:rPr>
        <w:t>Solidarité paysans : mise en réseau soutien paysans dans les démarches</w:t>
      </w:r>
      <w:r>
        <w:rPr>
          <w:bCs/>
          <w:color w:val="000000" w:themeColor="text1"/>
        </w:rPr>
        <w:t> ;</w:t>
      </w:r>
      <w:r w:rsidR="00800E12" w:rsidRPr="004A1590">
        <w:rPr>
          <w:bCs/>
          <w:color w:val="000000" w:themeColor="text1"/>
        </w:rPr>
        <w:t xml:space="preserve"> accès au droit </w:t>
      </w:r>
      <w:r w:rsidR="000C601E" w:rsidRPr="004A1590">
        <w:rPr>
          <w:bCs/>
          <w:color w:val="000000" w:themeColor="text1"/>
        </w:rPr>
        <w:t>d</w:t>
      </w:r>
      <w:r w:rsidR="000C601E">
        <w:rPr>
          <w:bCs/>
          <w:color w:val="000000" w:themeColor="text1"/>
        </w:rPr>
        <w:t>éveloppement</w:t>
      </w:r>
      <w:r w:rsidR="00800E12" w:rsidRPr="004A1590">
        <w:rPr>
          <w:bCs/>
          <w:color w:val="000000" w:themeColor="text1"/>
        </w:rPr>
        <w:t xml:space="preserve"> des circuits courts</w:t>
      </w:r>
      <w:r>
        <w:rPr>
          <w:bCs/>
          <w:color w:val="000000" w:themeColor="text1"/>
        </w:rPr>
        <w:t> ;</w:t>
      </w:r>
      <w:r w:rsidR="00800E12" w:rsidRPr="004A1590">
        <w:rPr>
          <w:bCs/>
          <w:color w:val="000000" w:themeColor="text1"/>
        </w:rPr>
        <w:t xml:space="preserve"> </w:t>
      </w:r>
      <w:r w:rsidR="000C601E" w:rsidRPr="004A1590">
        <w:rPr>
          <w:bCs/>
          <w:color w:val="000000" w:themeColor="text1"/>
        </w:rPr>
        <w:t>Échange</w:t>
      </w:r>
      <w:r w:rsidR="000C601E">
        <w:rPr>
          <w:bCs/>
          <w:color w:val="000000" w:themeColor="text1"/>
        </w:rPr>
        <w:t>s</w:t>
      </w:r>
      <w:r w:rsidR="00800E12" w:rsidRPr="004A1590">
        <w:rPr>
          <w:bCs/>
          <w:color w:val="000000" w:themeColor="text1"/>
        </w:rPr>
        <w:t xml:space="preserve"> de pair à pair</w:t>
      </w:r>
      <w:r>
        <w:rPr>
          <w:bCs/>
          <w:color w:val="000000" w:themeColor="text1"/>
        </w:rPr>
        <w:t>)</w:t>
      </w:r>
    </w:p>
    <w:p w14:paraId="1C9E3DB0" w14:textId="7DB13FB5" w:rsidR="004A1590" w:rsidRDefault="004A1590" w:rsidP="004A1590">
      <w:pPr>
        <w:rPr>
          <w:bCs/>
          <w:color w:val="000000" w:themeColor="text1"/>
        </w:rPr>
      </w:pPr>
    </w:p>
    <w:p w14:paraId="6CBE141B" w14:textId="163E38A2" w:rsidR="004A1590" w:rsidRDefault="004A1590" w:rsidP="000C601E">
      <w:pPr>
        <w:pStyle w:val="Titre3"/>
      </w:pPr>
      <w:r>
        <w:t>3.3.2 Développer les projets territoriaux incluant des agriculteurs locaux</w:t>
      </w:r>
    </w:p>
    <w:p w14:paraId="3E5B491B" w14:textId="36BD569F" w:rsidR="00800E12" w:rsidRDefault="004A1590" w:rsidP="004A1590">
      <w:pPr>
        <w:ind w:left="708"/>
        <w:rPr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Pr="000C601E">
        <w:rPr>
          <w:bCs/>
          <w:color w:val="000000" w:themeColor="text1"/>
        </w:rPr>
        <w:t xml:space="preserve">Développer des SCIC (Sur la base de l’exemple de la </w:t>
      </w:r>
      <w:r w:rsidR="00800E12" w:rsidRPr="000C601E">
        <w:rPr>
          <w:bCs/>
          <w:color w:val="000000" w:themeColor="text1"/>
        </w:rPr>
        <w:t>SCIC de St Dionisy = foncier privé, installation paysan, diversification (maraichage, arboriculture, poules pondeuses) =&gt; asso</w:t>
      </w:r>
      <w:r w:rsidR="000C601E">
        <w:rPr>
          <w:bCs/>
          <w:color w:val="000000" w:themeColor="text1"/>
        </w:rPr>
        <w:t>ciations,</w:t>
      </w:r>
      <w:r w:rsidR="00800E12" w:rsidRPr="000C601E">
        <w:rPr>
          <w:bCs/>
          <w:color w:val="000000" w:themeColor="text1"/>
        </w:rPr>
        <w:t xml:space="preserve"> collectivité, agriculteurs, citoyens et privé. Boutique en vente directe 27 producteur (St Dionizy)</w:t>
      </w:r>
      <w:r w:rsidRPr="000C601E">
        <w:rPr>
          <w:bCs/>
          <w:color w:val="000000" w:themeColor="text1"/>
        </w:rPr>
        <w:t>)</w:t>
      </w:r>
    </w:p>
    <w:p w14:paraId="23A7D932" w14:textId="79441D91" w:rsidR="004A1590" w:rsidRDefault="004A1590" w:rsidP="004A1590">
      <w:pPr>
        <w:rPr>
          <w:color w:val="000000" w:themeColor="text1"/>
        </w:rPr>
      </w:pPr>
    </w:p>
    <w:p w14:paraId="452F2BAD" w14:textId="1BCF0E9B" w:rsidR="004A1590" w:rsidRDefault="004A1590" w:rsidP="000C601E">
      <w:pPr>
        <w:pStyle w:val="Titre3"/>
      </w:pPr>
      <w:r>
        <w:t xml:space="preserve">3.3.3 Valoriser la diversité des figures paysannes </w:t>
      </w:r>
    </w:p>
    <w:p w14:paraId="7170164A" w14:textId="2429D95A" w:rsidR="000C601E" w:rsidRDefault="000C601E" w:rsidP="000C601E">
      <w:pPr>
        <w:ind w:firstLine="708"/>
        <w:rPr>
          <w:color w:val="000000" w:themeColor="text1"/>
        </w:rPr>
      </w:pPr>
      <w:r>
        <w:rPr>
          <w:color w:val="000000" w:themeColor="text1"/>
        </w:rPr>
        <w:t>- Développer les portes ouvertes</w:t>
      </w:r>
    </w:p>
    <w:p w14:paraId="7606EB36" w14:textId="5FEFFB41" w:rsidR="000C601E" w:rsidRPr="004A1590" w:rsidRDefault="000C601E" w:rsidP="000C601E">
      <w:pPr>
        <w:ind w:firstLine="708"/>
        <w:rPr>
          <w:bCs/>
          <w:color w:val="000000" w:themeColor="text1"/>
        </w:rPr>
      </w:pPr>
      <w:r>
        <w:rPr>
          <w:color w:val="000000" w:themeColor="text1"/>
        </w:rPr>
        <w:t>- Développer les interventions des agriculteurs auprès de publics éloignés de l’agriculture</w:t>
      </w:r>
    </w:p>
    <w:p w14:paraId="40855A42" w14:textId="0A464DF1" w:rsidR="00800E12" w:rsidRDefault="00800E12" w:rsidP="00800E12">
      <w:pPr>
        <w:rPr>
          <w:color w:val="1F497D" w:themeColor="text2"/>
        </w:rPr>
      </w:pPr>
    </w:p>
    <w:p w14:paraId="4628D8B6" w14:textId="280EA6DE" w:rsidR="005B257C" w:rsidRDefault="005B257C" w:rsidP="00800E12">
      <w:pPr>
        <w:rPr>
          <w:color w:val="1F497D" w:themeColor="text2"/>
        </w:rPr>
      </w:pPr>
    </w:p>
    <w:p w14:paraId="552469F0" w14:textId="77777777" w:rsidR="005B257C" w:rsidRDefault="005B257C" w:rsidP="00800E12">
      <w:pPr>
        <w:rPr>
          <w:color w:val="1F497D" w:themeColor="text2"/>
        </w:rPr>
      </w:pPr>
    </w:p>
    <w:p w14:paraId="19F28B03" w14:textId="77777777" w:rsidR="00800E12" w:rsidRPr="00A30695" w:rsidRDefault="00800E12" w:rsidP="005B25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B257C" w:rsidRPr="005B257C" w14:paraId="39E464D4" w14:textId="77777777" w:rsidTr="005B257C">
        <w:trPr>
          <w:trHeight w:val="1737"/>
        </w:trPr>
        <w:tc>
          <w:tcPr>
            <w:tcW w:w="10480" w:type="dxa"/>
          </w:tcPr>
          <w:p w14:paraId="3802FB7B" w14:textId="77777777" w:rsidR="005B257C" w:rsidRDefault="005B257C" w:rsidP="005B257C">
            <w:pPr>
              <w:pStyle w:val="Paragraphedeliste"/>
              <w:ind w:left="0"/>
              <w:jc w:val="both"/>
              <w:rPr>
                <w:i/>
                <w:iCs/>
                <w:color w:val="000000" w:themeColor="text1"/>
              </w:rPr>
            </w:pPr>
          </w:p>
          <w:p w14:paraId="5F24DA77" w14:textId="3A67B7CD" w:rsidR="005B257C" w:rsidRPr="005B257C" w:rsidRDefault="005B257C" w:rsidP="005B257C">
            <w:pPr>
              <w:pStyle w:val="Paragraphedeliste"/>
              <w:ind w:left="0"/>
              <w:jc w:val="both"/>
              <w:rPr>
                <w:i/>
                <w:iCs/>
                <w:color w:val="000000" w:themeColor="text1"/>
              </w:rPr>
            </w:pPr>
            <w:r w:rsidRPr="005B257C">
              <w:rPr>
                <w:i/>
                <w:iCs/>
                <w:color w:val="000000" w:themeColor="text1"/>
              </w:rPr>
              <w:t>Ce plan d’action est issu des travaux collectifs réalisés à l’occasion de deux séries d’ateliers : 25/29 juin 2021 ; 25/26 novembre 2021. Il ne reflète donc que l’état des discussions en cours à propos du plan d’action à ce jour (26 novembre 2021).</w:t>
            </w:r>
          </w:p>
          <w:p w14:paraId="31C050B1" w14:textId="5851E75A" w:rsidR="005B257C" w:rsidRPr="005B257C" w:rsidRDefault="005B257C" w:rsidP="005B257C">
            <w:pPr>
              <w:pStyle w:val="Paragraphedeliste"/>
              <w:ind w:left="0"/>
              <w:jc w:val="both"/>
              <w:rPr>
                <w:color w:val="000000" w:themeColor="text1"/>
              </w:rPr>
            </w:pPr>
            <w:r w:rsidRPr="005B257C">
              <w:rPr>
                <w:i/>
                <w:iCs/>
                <w:color w:val="000000" w:themeColor="text1"/>
              </w:rPr>
              <w:t xml:space="preserve">Vos contributions sont encore bienvenues : </w:t>
            </w:r>
            <w:hyperlink r:id="rId14" w:history="1">
              <w:r w:rsidR="000D7901" w:rsidRPr="00BB66D9">
                <w:rPr>
                  <w:rStyle w:val="Lienhypertexte"/>
                  <w:i/>
                  <w:iCs/>
                </w:rPr>
                <w:t>pat@nimes-metropole.fr</w:t>
              </w:r>
            </w:hyperlink>
            <w:r w:rsidR="000D7901">
              <w:rPr>
                <w:i/>
                <w:iCs/>
                <w:color w:val="000000" w:themeColor="text1"/>
              </w:rPr>
              <w:t xml:space="preserve"> </w:t>
            </w:r>
          </w:p>
        </w:tc>
      </w:tr>
    </w:tbl>
    <w:p w14:paraId="2E981FA3" w14:textId="77777777" w:rsidR="005B257C" w:rsidRPr="005B257C" w:rsidRDefault="005B257C" w:rsidP="005B257C">
      <w:pPr>
        <w:pStyle w:val="Paragraphedeliste"/>
        <w:ind w:left="0"/>
        <w:rPr>
          <w:color w:val="000000" w:themeColor="text1"/>
        </w:rPr>
      </w:pPr>
      <w:bookmarkStart w:id="0" w:name="_GoBack"/>
      <w:bookmarkEnd w:id="0"/>
    </w:p>
    <w:sectPr w:rsidR="005B257C" w:rsidRPr="005B257C" w:rsidSect="000B2E1A">
      <w:type w:val="continuous"/>
      <w:pgSz w:w="11906" w:h="16838"/>
      <w:pgMar w:top="567" w:right="849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60CEC" w14:textId="77777777" w:rsidR="00585F26" w:rsidRDefault="00585F26" w:rsidP="00DB32BA">
      <w:pPr>
        <w:spacing w:line="240" w:lineRule="auto"/>
      </w:pPr>
      <w:r>
        <w:separator/>
      </w:r>
    </w:p>
  </w:endnote>
  <w:endnote w:type="continuationSeparator" w:id="0">
    <w:p w14:paraId="191E6DA8" w14:textId="77777777" w:rsidR="00585F26" w:rsidRDefault="00585F26" w:rsidP="00DB3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6112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FB2E088" w14:textId="7FF61454" w:rsidR="00DB32BA" w:rsidRDefault="00DB32BA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90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790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F699" w14:textId="77777777" w:rsidR="00585F26" w:rsidRDefault="00585F26" w:rsidP="00DB32BA">
      <w:pPr>
        <w:spacing w:line="240" w:lineRule="auto"/>
      </w:pPr>
      <w:r>
        <w:separator/>
      </w:r>
    </w:p>
  </w:footnote>
  <w:footnote w:type="continuationSeparator" w:id="0">
    <w:p w14:paraId="5CFA36C3" w14:textId="77777777" w:rsidR="00585F26" w:rsidRDefault="00585F26" w:rsidP="00DB32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76D"/>
    <w:multiLevelType w:val="hybridMultilevel"/>
    <w:tmpl w:val="87CC41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640"/>
    <w:multiLevelType w:val="hybridMultilevel"/>
    <w:tmpl w:val="0E6EF748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8FB328D"/>
    <w:multiLevelType w:val="hybridMultilevel"/>
    <w:tmpl w:val="52865F1C"/>
    <w:lvl w:ilvl="0" w:tplc="A0928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245B"/>
    <w:multiLevelType w:val="multilevel"/>
    <w:tmpl w:val="E3BAD346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ED4EFE"/>
    <w:multiLevelType w:val="hybridMultilevel"/>
    <w:tmpl w:val="6BDEB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C29A5"/>
    <w:multiLevelType w:val="hybridMultilevel"/>
    <w:tmpl w:val="EE8C3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B1791"/>
    <w:multiLevelType w:val="hybridMultilevel"/>
    <w:tmpl w:val="91281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3725"/>
    <w:multiLevelType w:val="hybridMultilevel"/>
    <w:tmpl w:val="AD46D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E38D4"/>
    <w:multiLevelType w:val="hybridMultilevel"/>
    <w:tmpl w:val="6D920B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56629"/>
    <w:multiLevelType w:val="hybridMultilevel"/>
    <w:tmpl w:val="767AA2E4"/>
    <w:lvl w:ilvl="0" w:tplc="DA8479C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B7DEF"/>
    <w:multiLevelType w:val="hybridMultilevel"/>
    <w:tmpl w:val="625013C8"/>
    <w:lvl w:ilvl="0" w:tplc="B05EA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9A2235"/>
    <w:multiLevelType w:val="hybridMultilevel"/>
    <w:tmpl w:val="1B062072"/>
    <w:lvl w:ilvl="0" w:tplc="208AC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B3358"/>
    <w:multiLevelType w:val="hybridMultilevel"/>
    <w:tmpl w:val="84A8AD10"/>
    <w:lvl w:ilvl="0" w:tplc="929AC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56C90"/>
    <w:multiLevelType w:val="hybridMultilevel"/>
    <w:tmpl w:val="36389086"/>
    <w:lvl w:ilvl="0" w:tplc="BCBAA14A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C6952"/>
    <w:multiLevelType w:val="hybridMultilevel"/>
    <w:tmpl w:val="05CA93BA"/>
    <w:lvl w:ilvl="0" w:tplc="88244978">
      <w:start w:val="1"/>
      <w:numFmt w:val="upperRoman"/>
      <w:lvlText w:val="%1-"/>
      <w:lvlJc w:val="left"/>
      <w:pPr>
        <w:ind w:left="1080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71C86"/>
    <w:multiLevelType w:val="hybridMultilevel"/>
    <w:tmpl w:val="B3147B8C"/>
    <w:lvl w:ilvl="0" w:tplc="12862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14EB3"/>
    <w:multiLevelType w:val="hybridMultilevel"/>
    <w:tmpl w:val="FDD8F2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E16A1"/>
    <w:multiLevelType w:val="hybridMultilevel"/>
    <w:tmpl w:val="4A5AD598"/>
    <w:lvl w:ilvl="0" w:tplc="73D092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E8169E8"/>
    <w:multiLevelType w:val="hybridMultilevel"/>
    <w:tmpl w:val="75221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2"/>
  </w:num>
  <w:num w:numId="5">
    <w:abstractNumId w:val="10"/>
  </w:num>
  <w:num w:numId="6">
    <w:abstractNumId w:val="11"/>
  </w:num>
  <w:num w:numId="7">
    <w:abstractNumId w:val="17"/>
  </w:num>
  <w:num w:numId="8">
    <w:abstractNumId w:val="8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6"/>
  </w:num>
  <w:num w:numId="14">
    <w:abstractNumId w:val="18"/>
  </w:num>
  <w:num w:numId="15">
    <w:abstractNumId w:val="7"/>
  </w:num>
  <w:num w:numId="16">
    <w:abstractNumId w:val="1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36"/>
    <w:rsid w:val="00067851"/>
    <w:rsid w:val="000B2E1A"/>
    <w:rsid w:val="000C601E"/>
    <w:rsid w:val="000D7901"/>
    <w:rsid w:val="000E3EEF"/>
    <w:rsid w:val="000F51B3"/>
    <w:rsid w:val="0011038F"/>
    <w:rsid w:val="00112E8F"/>
    <w:rsid w:val="0013242B"/>
    <w:rsid w:val="00160068"/>
    <w:rsid w:val="001944A3"/>
    <w:rsid w:val="001A226D"/>
    <w:rsid w:val="001D0C80"/>
    <w:rsid w:val="00223426"/>
    <w:rsid w:val="00241F8A"/>
    <w:rsid w:val="002475BF"/>
    <w:rsid w:val="00255A8E"/>
    <w:rsid w:val="002600AC"/>
    <w:rsid w:val="002E5743"/>
    <w:rsid w:val="0031721D"/>
    <w:rsid w:val="00325381"/>
    <w:rsid w:val="00325975"/>
    <w:rsid w:val="00325F3B"/>
    <w:rsid w:val="00394998"/>
    <w:rsid w:val="003A3110"/>
    <w:rsid w:val="003E0BE7"/>
    <w:rsid w:val="003F0777"/>
    <w:rsid w:val="00493FE8"/>
    <w:rsid w:val="004A1590"/>
    <w:rsid w:val="004D7517"/>
    <w:rsid w:val="0053196F"/>
    <w:rsid w:val="0053372B"/>
    <w:rsid w:val="00537ED1"/>
    <w:rsid w:val="00547FF0"/>
    <w:rsid w:val="00560208"/>
    <w:rsid w:val="0057369B"/>
    <w:rsid w:val="005761A6"/>
    <w:rsid w:val="00585F26"/>
    <w:rsid w:val="005B257C"/>
    <w:rsid w:val="005E14C4"/>
    <w:rsid w:val="00647E70"/>
    <w:rsid w:val="00661CE0"/>
    <w:rsid w:val="00665F08"/>
    <w:rsid w:val="00670460"/>
    <w:rsid w:val="006F07B9"/>
    <w:rsid w:val="00734344"/>
    <w:rsid w:val="00744B5C"/>
    <w:rsid w:val="00782592"/>
    <w:rsid w:val="007D0CFE"/>
    <w:rsid w:val="007E35D9"/>
    <w:rsid w:val="00800E12"/>
    <w:rsid w:val="0080282B"/>
    <w:rsid w:val="00855D31"/>
    <w:rsid w:val="008759B3"/>
    <w:rsid w:val="0088220E"/>
    <w:rsid w:val="0088237E"/>
    <w:rsid w:val="008A3946"/>
    <w:rsid w:val="00965E40"/>
    <w:rsid w:val="009C5799"/>
    <w:rsid w:val="00A21181"/>
    <w:rsid w:val="00A517CA"/>
    <w:rsid w:val="00A54FD3"/>
    <w:rsid w:val="00A567EE"/>
    <w:rsid w:val="00AC2A24"/>
    <w:rsid w:val="00AD6959"/>
    <w:rsid w:val="00B262B0"/>
    <w:rsid w:val="00B34151"/>
    <w:rsid w:val="00B62528"/>
    <w:rsid w:val="00B9670B"/>
    <w:rsid w:val="00BB080E"/>
    <w:rsid w:val="00C6115C"/>
    <w:rsid w:val="00D347CD"/>
    <w:rsid w:val="00DA4523"/>
    <w:rsid w:val="00DB0064"/>
    <w:rsid w:val="00DB32BA"/>
    <w:rsid w:val="00E01832"/>
    <w:rsid w:val="00E50C9F"/>
    <w:rsid w:val="00E668F3"/>
    <w:rsid w:val="00ED2CC6"/>
    <w:rsid w:val="00F2574A"/>
    <w:rsid w:val="00F4366A"/>
    <w:rsid w:val="00F55240"/>
    <w:rsid w:val="00FA0C3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FE30"/>
  <w15:docId w15:val="{8C2D32A0-C0F8-4912-AAE8-EF280131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2E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57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2E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D31"/>
    <w:pPr>
      <w:spacing w:after="160" w:line="259" w:lineRule="auto"/>
      <w:ind w:left="720"/>
      <w:contextualSpacing/>
      <w:jc w:val="left"/>
    </w:pPr>
  </w:style>
  <w:style w:type="paragraph" w:styleId="En-tte">
    <w:name w:val="header"/>
    <w:basedOn w:val="Normal"/>
    <w:link w:val="En-tteCar"/>
    <w:uiPriority w:val="99"/>
    <w:unhideWhenUsed/>
    <w:rsid w:val="00DB32B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2BA"/>
  </w:style>
  <w:style w:type="paragraph" w:styleId="Pieddepage">
    <w:name w:val="footer"/>
    <w:basedOn w:val="Normal"/>
    <w:link w:val="PieddepageCar"/>
    <w:uiPriority w:val="99"/>
    <w:unhideWhenUsed/>
    <w:rsid w:val="00DB32B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2BA"/>
  </w:style>
  <w:style w:type="character" w:styleId="Marquedecommentaire">
    <w:name w:val="annotation reference"/>
    <w:basedOn w:val="Policepardfaut"/>
    <w:uiPriority w:val="99"/>
    <w:semiHidden/>
    <w:unhideWhenUsed/>
    <w:rsid w:val="00A567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67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67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67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67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7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7E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12E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5743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12E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1324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D7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at@nimes-metropo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FFA7-8E64-45B5-A1C1-652A39DB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2821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HASNAOUI AMRI</dc:creator>
  <cp:lastModifiedBy>Line-Marie Lafitte</cp:lastModifiedBy>
  <cp:revision>2</cp:revision>
  <cp:lastPrinted>2021-11-25T11:45:00Z</cp:lastPrinted>
  <dcterms:created xsi:type="dcterms:W3CDTF">2021-12-01T11:18:00Z</dcterms:created>
  <dcterms:modified xsi:type="dcterms:W3CDTF">2021-12-01T11:18:00Z</dcterms:modified>
</cp:coreProperties>
</file>